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9F964" w14:textId="58AF191E" w:rsidR="001C3C52" w:rsidRPr="007D5F7A" w:rsidRDefault="001C3C52" w:rsidP="001C3C5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D5F7A">
        <w:rPr>
          <w:b/>
          <w:noProof/>
          <w:sz w:val="24"/>
          <w:szCs w:val="24"/>
        </w:rPr>
        <w:t>3GPP TSG-</w:t>
      </w:r>
      <w:r w:rsidRPr="007D5F7A">
        <w:rPr>
          <w:b/>
          <w:sz w:val="24"/>
          <w:szCs w:val="24"/>
        </w:rPr>
        <w:fldChar w:fldCharType="begin"/>
      </w:r>
      <w:r w:rsidRPr="007D5F7A">
        <w:rPr>
          <w:b/>
          <w:sz w:val="24"/>
          <w:szCs w:val="24"/>
        </w:rPr>
        <w:instrText xml:space="preserve"> DOCPROPERTY  TSG/WGRef  \* MERGEFORMAT </w:instrText>
      </w:r>
      <w:r w:rsidRPr="007D5F7A">
        <w:rPr>
          <w:b/>
          <w:sz w:val="24"/>
          <w:szCs w:val="24"/>
        </w:rPr>
        <w:fldChar w:fldCharType="separate"/>
      </w:r>
      <w:r w:rsidRPr="007D5F7A">
        <w:rPr>
          <w:b/>
          <w:noProof/>
          <w:sz w:val="24"/>
          <w:szCs w:val="24"/>
        </w:rPr>
        <w:t>RAN4</w:t>
      </w:r>
      <w:r w:rsidRPr="007D5F7A">
        <w:rPr>
          <w:b/>
          <w:noProof/>
          <w:sz w:val="24"/>
          <w:szCs w:val="24"/>
        </w:rPr>
        <w:fldChar w:fldCharType="end"/>
      </w:r>
      <w:r w:rsidRPr="007D5F7A">
        <w:rPr>
          <w:b/>
          <w:noProof/>
          <w:sz w:val="24"/>
          <w:szCs w:val="24"/>
        </w:rPr>
        <w:t xml:space="preserve"> Meeting #</w:t>
      </w:r>
      <w:r w:rsidRPr="007D5F7A">
        <w:rPr>
          <w:b/>
          <w:sz w:val="24"/>
          <w:szCs w:val="24"/>
        </w:rPr>
        <w:t>11</w:t>
      </w:r>
      <w:r w:rsidR="009909E2">
        <w:rPr>
          <w:b/>
          <w:sz w:val="24"/>
          <w:szCs w:val="24"/>
        </w:rPr>
        <w:t>4</w:t>
      </w:r>
      <w:r w:rsidRPr="007D5F7A">
        <w:rPr>
          <w:b/>
          <w:i/>
          <w:noProof/>
          <w:sz w:val="24"/>
          <w:szCs w:val="24"/>
        </w:rPr>
        <w:tab/>
      </w:r>
      <w:r w:rsidR="000C1499" w:rsidRPr="000C1499">
        <w:rPr>
          <w:b/>
          <w:color w:val="000000" w:themeColor="text1"/>
          <w:sz w:val="24"/>
          <w:szCs w:val="24"/>
        </w:rPr>
        <w:t>R4-2502164</w:t>
      </w:r>
    </w:p>
    <w:p w14:paraId="1DD139B6" w14:textId="5C6564BE" w:rsidR="001C3C52" w:rsidRPr="007D5F7A" w:rsidRDefault="009909E2" w:rsidP="001C3C5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1C3C52" w:rsidRPr="007D5F7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1C3C52" w:rsidRPr="007D5F7A">
        <w:rPr>
          <w:rFonts w:eastAsia="SimSun" w:cs="Arial"/>
          <w:sz w:val="24"/>
          <w:szCs w:val="24"/>
          <w:lang w:eastAsia="zh-CN"/>
        </w:rPr>
        <w:t>, 1</w:t>
      </w:r>
      <w:r>
        <w:rPr>
          <w:rFonts w:eastAsia="SimSun" w:cs="Arial"/>
          <w:sz w:val="24"/>
          <w:szCs w:val="24"/>
          <w:lang w:eastAsia="zh-CN"/>
        </w:rPr>
        <w:t>7</w:t>
      </w:r>
      <w:r w:rsidR="001C3C52" w:rsidRPr="007D5F7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1C3C52" w:rsidRPr="007D5F7A">
        <w:rPr>
          <w:rFonts w:eastAsia="SimSun" w:cs="Arial"/>
          <w:sz w:val="24"/>
          <w:szCs w:val="24"/>
          <w:lang w:eastAsia="zh-CN"/>
        </w:rPr>
        <w:t xml:space="preserve"> – </w:t>
      </w:r>
      <w:r w:rsidR="001C3C52">
        <w:rPr>
          <w:rFonts w:eastAsia="SimSun" w:cs="Arial"/>
          <w:sz w:val="24"/>
          <w:szCs w:val="24"/>
          <w:lang w:eastAsia="zh-CN"/>
        </w:rPr>
        <w:t>2</w:t>
      </w:r>
      <w:r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="001C3C52" w:rsidRPr="007D5F7A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</w:t>
      </w:r>
      <w:r w:rsidR="001C3C52" w:rsidRPr="007D5F7A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7E9FC06C" w14:textId="77777777" w:rsidR="001C3C52" w:rsidRPr="00214E4D" w:rsidRDefault="001C3C52" w:rsidP="001C3C52">
      <w:pPr>
        <w:pStyle w:val="Header"/>
        <w:rPr>
          <w:b w:val="0"/>
          <w:sz w:val="24"/>
        </w:rPr>
      </w:pPr>
    </w:p>
    <w:p w14:paraId="51A5F01C" w14:textId="77777777" w:rsidR="001C3C52" w:rsidRDefault="001C3C52" w:rsidP="001C3C52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5F94C32" w14:textId="140731A3" w:rsidR="001C3C52" w:rsidRPr="00C80F67" w:rsidRDefault="001C3C52" w:rsidP="001C3C5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 w:rsidRPr="00725223">
        <w:rPr>
          <w:rFonts w:ascii="Arial" w:hAnsi="Arial"/>
          <w:bCs/>
          <w:sz w:val="24"/>
          <w:lang w:val="en-US"/>
        </w:rPr>
        <w:t xml:space="preserve"> </w:t>
      </w:r>
      <w:r w:rsidR="004207EF" w:rsidRPr="004207EF">
        <w:rPr>
          <w:rFonts w:ascii="Arial" w:hAnsi="Arial"/>
          <w:bCs/>
          <w:sz w:val="24"/>
          <w:lang w:val="en-US"/>
        </w:rPr>
        <w:t>FR2-1 L3 measurement delay by optimizing RX beam sweeping factor</w:t>
      </w:r>
    </w:p>
    <w:p w14:paraId="27ECF4D4" w14:textId="70FCDA15" w:rsidR="001C3C52" w:rsidRPr="00C80F67" w:rsidRDefault="001C3C52" w:rsidP="001C3C5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4E6CA8">
        <w:rPr>
          <w:rFonts w:ascii="Arial" w:hAnsi="Arial"/>
          <w:bCs/>
          <w:sz w:val="24"/>
          <w:lang w:val="en-US"/>
        </w:rPr>
        <w:t xml:space="preserve"> </w:t>
      </w:r>
      <w:r w:rsidR="000C1499">
        <w:rPr>
          <w:rFonts w:ascii="Arial" w:hAnsi="Arial"/>
          <w:bCs/>
          <w:sz w:val="24"/>
          <w:lang w:val="en-US"/>
        </w:rPr>
        <w:t>7.17.2.1</w:t>
      </w:r>
    </w:p>
    <w:p w14:paraId="48793A9D" w14:textId="77777777" w:rsidR="001C3C52" w:rsidRPr="00C80F67" w:rsidRDefault="001C3C52" w:rsidP="001C3C5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6DCA6B74" w14:textId="77777777" w:rsidR="001C3C52" w:rsidRDefault="001C3C52" w:rsidP="001C3C52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098939DB" w14:textId="77777777" w:rsidR="001C3C52" w:rsidRDefault="001C3C52" w:rsidP="001C3C52">
      <w:pPr>
        <w:rPr>
          <w:lang w:val="en-US"/>
        </w:rPr>
      </w:pPr>
      <w:r>
        <w:rPr>
          <w:lang w:val="en-US"/>
        </w:rPr>
        <w:t>In this paper, we are presenting view for R19 RRM enhancement phase-5 WI.</w:t>
      </w:r>
    </w:p>
    <w:p w14:paraId="707D2BA5" w14:textId="77777777" w:rsidR="001C3C52" w:rsidRPr="00FC0E69" w:rsidRDefault="001C3C52" w:rsidP="001C3C52">
      <w:pPr>
        <w:pStyle w:val="Heading1"/>
        <w:rPr>
          <w:b/>
          <w:bCs/>
        </w:rPr>
      </w:pPr>
      <w:r>
        <w:rPr>
          <w:lang w:val="en-US"/>
        </w:rPr>
        <w:t>Discussion</w:t>
      </w:r>
    </w:p>
    <w:p w14:paraId="0D0055C6" w14:textId="77777777" w:rsidR="001C3C52" w:rsidRDefault="001C3C52" w:rsidP="001C3C52">
      <w:pPr>
        <w:pStyle w:val="Heading2"/>
        <w:rPr>
          <w:rFonts w:ascii="Helvetica Neue" w:hAnsi="Helvetica Neue" w:cs="Helvetica Neue"/>
          <w:color w:val="000000"/>
          <w:sz w:val="26"/>
          <w:szCs w:val="26"/>
        </w:rPr>
      </w:pPr>
      <w:r>
        <w:rPr>
          <w:lang w:val="en-US"/>
        </w:rPr>
        <w:t>Prior Agreements</w:t>
      </w:r>
    </w:p>
    <w:p w14:paraId="60E75815" w14:textId="4AEFCBA3" w:rsidR="001C3C52" w:rsidRPr="00DA6271" w:rsidRDefault="001C3C52" w:rsidP="001C3C52">
      <w:r>
        <w:t>A subset of agreements and open issues from recent meetings [1][4] are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C3C52" w14:paraId="466FE298" w14:textId="77777777" w:rsidTr="00432578">
        <w:tc>
          <w:tcPr>
            <w:tcW w:w="9621" w:type="dxa"/>
          </w:tcPr>
          <w:p w14:paraId="262AFE97" w14:textId="77777777" w:rsidR="001C3C52" w:rsidRPr="00057476" w:rsidRDefault="001C3C52" w:rsidP="00432578">
            <w:pPr>
              <w:snapToGrid w:val="0"/>
              <w:spacing w:after="120"/>
              <w:ind w:left="-20"/>
              <w:jc w:val="both"/>
              <w:rPr>
                <w:b/>
                <w:highlight w:val="green"/>
                <w:u w:val="single"/>
              </w:rPr>
            </w:pPr>
            <w:r w:rsidRPr="00057476">
              <w:rPr>
                <w:b/>
                <w:highlight w:val="green"/>
                <w:u w:val="single"/>
              </w:rPr>
              <w:t>Applicability requirement:</w:t>
            </w:r>
          </w:p>
          <w:p w14:paraId="5A759BFA" w14:textId="77777777" w:rsidR="001C3C52" w:rsidRPr="00057476" w:rsidRDefault="001C3C52" w:rsidP="00432578">
            <w:pPr>
              <w:snapToGrid w:val="0"/>
              <w:spacing w:after="120"/>
              <w:ind w:left="-20"/>
              <w:jc w:val="both"/>
              <w:rPr>
                <w:rFonts w:eastAsia="DengXian"/>
                <w:bCs/>
                <w:highlight w:val="green"/>
              </w:rPr>
            </w:pPr>
            <w:r w:rsidRPr="00057476">
              <w:rPr>
                <w:rFonts w:eastAsia="DengXian"/>
                <w:bCs/>
                <w:highlight w:val="green"/>
              </w:rPr>
              <w:t xml:space="preserve">Updated </w:t>
            </w:r>
            <w:r w:rsidRPr="00057476">
              <w:rPr>
                <w:rFonts w:eastAsia="DengXian" w:hint="eastAsia"/>
                <w:bCs/>
                <w:highlight w:val="green"/>
              </w:rPr>
              <w:t>A</w:t>
            </w:r>
            <w:r w:rsidRPr="00057476">
              <w:rPr>
                <w:rFonts w:eastAsia="DengXian"/>
                <w:bCs/>
                <w:highlight w:val="green"/>
              </w:rPr>
              <w:t>greement</w:t>
            </w:r>
            <w:r w:rsidRPr="00057476">
              <w:rPr>
                <w:rFonts w:eastAsia="DengXian"/>
                <w:kern w:val="2"/>
                <w:highlight w:val="green"/>
              </w:rPr>
              <w:t xml:space="preserve"> in online session</w:t>
            </w:r>
            <w:r w:rsidRPr="00057476">
              <w:rPr>
                <w:rFonts w:eastAsia="DengXian"/>
                <w:bCs/>
                <w:highlight w:val="green"/>
              </w:rPr>
              <w:t>:</w:t>
            </w:r>
          </w:p>
          <w:p w14:paraId="6CEDBDB4" w14:textId="77777777" w:rsidR="001C3C52" w:rsidRPr="00057476" w:rsidRDefault="001C3C52" w:rsidP="00432578">
            <w:pPr>
              <w:snapToGrid w:val="0"/>
              <w:spacing w:after="120"/>
              <w:ind w:left="-20"/>
              <w:jc w:val="both"/>
              <w:rPr>
                <w:rFonts w:eastAsia="MS Mincho"/>
                <w:highlight w:val="green"/>
              </w:rPr>
            </w:pPr>
            <w:r w:rsidRPr="00057476">
              <w:rPr>
                <w:rFonts w:eastAsia="MS Mincho"/>
                <w:highlight w:val="green"/>
              </w:rPr>
              <w:t>Baseline: L3 delay enhancements in Rel-19 by optimizing Rx BSF for UE supporting multi-rx simultaneous reception are applicable provided that:</w:t>
            </w:r>
          </w:p>
          <w:p w14:paraId="77939434" w14:textId="77777777" w:rsidR="001C3C52" w:rsidRPr="00057476" w:rsidRDefault="001C3C52" w:rsidP="00432578">
            <w:pPr>
              <w:numPr>
                <w:ilvl w:val="0"/>
                <w:numId w:val="2"/>
              </w:numPr>
              <w:snapToGrid w:val="0"/>
              <w:spacing w:before="120" w:after="120" w:line="280" w:lineRule="atLeast"/>
              <w:jc w:val="both"/>
              <w:rPr>
                <w:kern w:val="2"/>
                <w:highlight w:val="green"/>
                <w:lang w:eastAsia="ja-JP"/>
              </w:rPr>
            </w:pPr>
            <w:r w:rsidRPr="00057476">
              <w:rPr>
                <w:kern w:val="2"/>
                <w:highlight w:val="green"/>
                <w:lang w:eastAsia="ja-JP"/>
              </w:rPr>
              <w:t xml:space="preserve">the target carrier(s) to be measured: only one carrier in the single FR2-1 band is configured for L3 SSB measurement and </w:t>
            </w:r>
          </w:p>
          <w:p w14:paraId="73A98BCB" w14:textId="77777777" w:rsidR="001C3C52" w:rsidRPr="00057476" w:rsidRDefault="001C3C52" w:rsidP="00432578">
            <w:pPr>
              <w:numPr>
                <w:ilvl w:val="0"/>
                <w:numId w:val="2"/>
              </w:numPr>
              <w:snapToGrid w:val="0"/>
              <w:spacing w:before="120" w:after="120" w:line="280" w:lineRule="atLeast"/>
              <w:jc w:val="both"/>
              <w:rPr>
                <w:kern w:val="2"/>
                <w:highlight w:val="green"/>
                <w:lang w:eastAsia="ja-JP"/>
              </w:rPr>
            </w:pPr>
            <w:r w:rsidRPr="00057476">
              <w:rPr>
                <w:kern w:val="2"/>
                <w:highlight w:val="green"/>
                <w:lang w:eastAsia="ja-JP"/>
              </w:rPr>
              <w:t xml:space="preserve">UE serving carrier(s): UE is configured with single carrier on FR2-1 band, i.e. FR2-1 PCell without CA/DC. </w:t>
            </w:r>
          </w:p>
          <w:p w14:paraId="4A64E328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kern w:val="2"/>
                <w:highlight w:val="green"/>
                <w:u w:val="single"/>
                <w:lang w:eastAsia="ja-JP"/>
              </w:rPr>
            </w:pPr>
            <w:r w:rsidRPr="00057476">
              <w:rPr>
                <w:highlight w:val="green"/>
                <w:u w:val="single"/>
              </w:rPr>
              <w:t>Note: Target and serving carrier frequency can be the same or different.</w:t>
            </w:r>
          </w:p>
          <w:p w14:paraId="1B6B4B7A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kern w:val="2"/>
                <w:highlight w:val="green"/>
                <w:lang w:eastAsia="ja-JP"/>
              </w:rPr>
            </w:pPr>
            <w:r w:rsidRPr="00057476">
              <w:rPr>
                <w:kern w:val="2"/>
                <w:highlight w:val="green"/>
                <w:lang w:eastAsia="ja-JP"/>
              </w:rPr>
              <w:t>Note: The ‘other UE CA/DC modes (e.g., 1 or 2 FR2-1 bands CA, or FR1+FR2 CA/DC, or EN-DC)’ and/or the ‘other number of target to-be-measured carrier(s) on FR2-1 band’ can be FFS after concluding the baseline above. These extra FFS parts will NOT delay the WI completion.</w:t>
            </w:r>
          </w:p>
          <w:p w14:paraId="7E3B47E8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b/>
                <w:kern w:val="2"/>
                <w:highlight w:val="green"/>
                <w:u w:val="single"/>
                <w:lang w:eastAsia="ja-JP"/>
              </w:rPr>
            </w:pPr>
          </w:p>
          <w:p w14:paraId="43427F26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b/>
                <w:highlight w:val="green"/>
                <w:u w:val="single"/>
              </w:rPr>
            </w:pPr>
            <w:r w:rsidRPr="00057476">
              <w:rPr>
                <w:b/>
                <w:highlight w:val="green"/>
                <w:u w:val="single"/>
              </w:rPr>
              <w:t>UE Power class:</w:t>
            </w:r>
          </w:p>
          <w:p w14:paraId="6914B5FC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highlight w:val="green"/>
              </w:rPr>
            </w:pPr>
            <w:r w:rsidRPr="00057476">
              <w:rPr>
                <w:highlight w:val="green"/>
              </w:rPr>
              <w:t>Agreement</w:t>
            </w:r>
            <w:r w:rsidRPr="00057476">
              <w:rPr>
                <w:rFonts w:eastAsia="DengXian"/>
                <w:kern w:val="2"/>
                <w:highlight w:val="green"/>
              </w:rPr>
              <w:t xml:space="preserve"> in online session</w:t>
            </w:r>
            <w:r w:rsidRPr="00057476">
              <w:rPr>
                <w:highlight w:val="green"/>
              </w:rPr>
              <w:t>:</w:t>
            </w:r>
          </w:p>
          <w:p w14:paraId="5A9674F0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rFonts w:eastAsia="DengXian"/>
                <w:kern w:val="2"/>
                <w:highlight w:val="green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Baseline: RAN4 to consider UE supporting FR2-1 power class 3 as first priority.</w:t>
            </w:r>
          </w:p>
          <w:p w14:paraId="591106B5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rFonts w:eastAsia="DengXian"/>
                <w:kern w:val="2"/>
                <w:highlight w:val="green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Note: whether other power classes could apply the outcome of the WI discussion can be FFS after concluding on PC3. These extra FFS parts will NOT delay the WI completion.</w:t>
            </w:r>
          </w:p>
          <w:p w14:paraId="7D3B40B1" w14:textId="77777777" w:rsidR="001C3C52" w:rsidRPr="00057476" w:rsidRDefault="001C3C52" w:rsidP="00432578">
            <w:pPr>
              <w:snapToGrid w:val="0"/>
              <w:spacing w:after="120"/>
              <w:jc w:val="both"/>
              <w:rPr>
                <w:rFonts w:eastAsia="DengXian"/>
                <w:kern w:val="2"/>
                <w:highlight w:val="green"/>
              </w:rPr>
            </w:pPr>
          </w:p>
          <w:p w14:paraId="652DB891" w14:textId="77777777" w:rsidR="001C3C52" w:rsidRPr="00057476" w:rsidRDefault="001C3C52" w:rsidP="00432578">
            <w:pPr>
              <w:snapToGrid w:val="0"/>
              <w:spacing w:after="120"/>
              <w:ind w:left="-20"/>
              <w:jc w:val="both"/>
              <w:rPr>
                <w:b/>
                <w:highlight w:val="green"/>
                <w:u w:val="single"/>
              </w:rPr>
            </w:pPr>
            <w:r w:rsidRPr="00057476">
              <w:rPr>
                <w:b/>
                <w:highlight w:val="green"/>
                <w:u w:val="single"/>
              </w:rPr>
              <w:t>Other clarification on WID:</w:t>
            </w:r>
          </w:p>
          <w:p w14:paraId="260E6CAB" w14:textId="77777777" w:rsidR="001C3C52" w:rsidRPr="00057476" w:rsidRDefault="001C3C52" w:rsidP="00432578">
            <w:pPr>
              <w:snapToGrid w:val="0"/>
              <w:spacing w:after="120"/>
              <w:ind w:left="-20"/>
              <w:jc w:val="both"/>
              <w:rPr>
                <w:bCs/>
                <w:highlight w:val="green"/>
              </w:rPr>
            </w:pPr>
            <w:r w:rsidRPr="00057476">
              <w:rPr>
                <w:bCs/>
                <w:highlight w:val="green"/>
              </w:rPr>
              <w:t>Agreement</w:t>
            </w:r>
            <w:r w:rsidRPr="00057476">
              <w:rPr>
                <w:rFonts w:eastAsia="DengXian"/>
                <w:kern w:val="2"/>
                <w:highlight w:val="green"/>
              </w:rPr>
              <w:t xml:space="preserve"> in online session</w:t>
            </w:r>
            <w:r w:rsidRPr="00057476">
              <w:rPr>
                <w:bCs/>
                <w:highlight w:val="green"/>
              </w:rPr>
              <w:t>:</w:t>
            </w:r>
          </w:p>
          <w:p w14:paraId="126B955F" w14:textId="77777777" w:rsidR="001C3C52" w:rsidRPr="00057476" w:rsidRDefault="001C3C52" w:rsidP="00432578">
            <w:r w:rsidRPr="00057476">
              <w:rPr>
                <w:highlight w:val="green"/>
              </w:rPr>
              <w:t>Remove {FFS: “For UE supporting multiple-Rx simultaneous reception for L3 delay enhancement” means UE supporting “simultaneous reception of multiple SSBs from different directions of the same target frequency layer inside a SMTC window. But it does not mean “UE can process multiple SSBs from different directions of the target frequency in parallel.”}.</w:t>
            </w:r>
          </w:p>
          <w:p w14:paraId="444E084C" w14:textId="77777777" w:rsidR="001C3C52" w:rsidRDefault="001C3C52" w:rsidP="00432578"/>
          <w:p w14:paraId="00A11A97" w14:textId="77777777" w:rsidR="001C3C52" w:rsidRPr="00AC361A" w:rsidRDefault="001C3C52" w:rsidP="00432578"/>
          <w:p w14:paraId="3F85B134" w14:textId="77777777" w:rsidR="001C3C52" w:rsidRPr="00057476" w:rsidRDefault="001C3C52" w:rsidP="00432578">
            <w:pPr>
              <w:rPr>
                <w:b/>
                <w:color w:val="0070C0"/>
                <w:u w:val="single"/>
              </w:rPr>
            </w:pPr>
            <w:r w:rsidRPr="00057476">
              <w:rPr>
                <w:b/>
                <w:color w:val="0070C0"/>
                <w:u w:val="single"/>
              </w:rPr>
              <w:lastRenderedPageBreak/>
              <w:t>Issue 1-2-1: FFS: multi-Rx simultaneous reception of UE is in active mode, which is expected to follow the one specified in Rel-18 for multi-Rx simultaneous reception feature</w:t>
            </w:r>
          </w:p>
          <w:p w14:paraId="06EBE107" w14:textId="77777777" w:rsidR="001C3C52" w:rsidRPr="00057476" w:rsidRDefault="001C3C52" w:rsidP="00432578">
            <w:p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Agreement in online session:</w:t>
            </w:r>
          </w:p>
          <w:p w14:paraId="22246CE9" w14:textId="77777777" w:rsidR="001C3C52" w:rsidRPr="00057476" w:rsidRDefault="001C3C52" w:rsidP="00432578">
            <w:pPr>
              <w:numPr>
                <w:ilvl w:val="2"/>
                <w:numId w:val="1"/>
              </w:numPr>
              <w:snapToGrid w:val="0"/>
              <w:spacing w:after="120"/>
              <w:ind w:left="720"/>
              <w:rPr>
                <w:rFonts w:eastAsia="DengXian"/>
                <w:kern w:val="2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The conditions for UE to apply L3 measurement delay reduction by optimizing Rx BSF is that multi-Rx simultaneous reception of UE is in active mode. And it does not assume that the condition of in active mode is same as that for Rel-18 multi-Rx simultaneous reception</w:t>
            </w:r>
            <w:r w:rsidRPr="00057476">
              <w:rPr>
                <w:rFonts w:eastAsia="DengXian"/>
                <w:kern w:val="2"/>
              </w:rPr>
              <w:t>.</w:t>
            </w:r>
          </w:p>
          <w:p w14:paraId="6A72F64B" w14:textId="77777777" w:rsidR="001C3C52" w:rsidRPr="00057476" w:rsidRDefault="001C3C52" w:rsidP="00432578">
            <w:pPr>
              <w:pStyle w:val="ListParagraph"/>
              <w:spacing w:after="120"/>
              <w:ind w:left="360"/>
              <w:rPr>
                <w:rFonts w:eastAsia="SimSun"/>
              </w:rPr>
            </w:pPr>
          </w:p>
          <w:p w14:paraId="575F784E" w14:textId="77777777" w:rsidR="001C3C52" w:rsidRPr="00057476" w:rsidRDefault="001C3C52" w:rsidP="00432578">
            <w:pPr>
              <w:rPr>
                <w:b/>
                <w:color w:val="0070C0"/>
                <w:u w:val="single"/>
              </w:rPr>
            </w:pPr>
            <w:r w:rsidRPr="00057476">
              <w:rPr>
                <w:b/>
                <w:color w:val="0070C0"/>
                <w:u w:val="single"/>
              </w:rPr>
              <w:t>Issue 1-2-2: FFS: UE’s mobility status, e.g., whether HST is precluded or not</w:t>
            </w:r>
          </w:p>
          <w:p w14:paraId="0497391B" w14:textId="77777777" w:rsidR="001C3C52" w:rsidRPr="00057476" w:rsidRDefault="001C3C52" w:rsidP="00432578">
            <w:p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Agreement in online session:</w:t>
            </w:r>
          </w:p>
          <w:p w14:paraId="38768272" w14:textId="77777777" w:rsidR="001C3C52" w:rsidRPr="00057476" w:rsidRDefault="001C3C52" w:rsidP="00432578">
            <w:pPr>
              <w:numPr>
                <w:ilvl w:val="3"/>
                <w:numId w:val="1"/>
              </w:numPr>
              <w:snapToGrid w:val="0"/>
              <w:spacing w:after="120"/>
              <w:ind w:left="1080"/>
              <w:rPr>
                <w:rFonts w:eastAsia="DengXian"/>
                <w:kern w:val="2"/>
                <w:highlight w:val="green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RAN4 to consider UE in non-HST case as first priority.</w:t>
            </w:r>
          </w:p>
          <w:p w14:paraId="35772DC0" w14:textId="77777777" w:rsidR="001C3C52" w:rsidRPr="00057476" w:rsidRDefault="001C3C52" w:rsidP="00432578">
            <w:pPr>
              <w:numPr>
                <w:ilvl w:val="3"/>
                <w:numId w:val="1"/>
              </w:numPr>
              <w:snapToGrid w:val="0"/>
              <w:spacing w:after="120"/>
              <w:ind w:left="1080"/>
              <w:rPr>
                <w:rFonts w:eastAsia="DengXian"/>
                <w:kern w:val="2"/>
                <w:highlight w:val="green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Note: whether or how HST case could use the outcome of the WI discussion can be FFS after concluding on non-HST case. These extra FFS parts will NOT delay the WI completion.</w:t>
            </w:r>
          </w:p>
          <w:p w14:paraId="5762CCA8" w14:textId="77777777" w:rsidR="001C3C52" w:rsidRDefault="001C3C52" w:rsidP="00432578">
            <w:pPr>
              <w:spacing w:after="120"/>
            </w:pPr>
          </w:p>
          <w:p w14:paraId="2894E4A3" w14:textId="77777777" w:rsidR="001C3C52" w:rsidRDefault="001C3C52" w:rsidP="00432578">
            <w:pPr>
              <w:spacing w:after="120"/>
            </w:pPr>
          </w:p>
          <w:p w14:paraId="7313FDFB" w14:textId="77777777" w:rsidR="001C3C52" w:rsidRPr="00016484" w:rsidRDefault="001C3C52" w:rsidP="00432578">
            <w:pPr>
              <w:rPr>
                <w:b/>
                <w:color w:val="0070C0"/>
                <w:u w:val="single"/>
              </w:rPr>
            </w:pPr>
            <w:r w:rsidRPr="00F54BDB">
              <w:rPr>
                <w:b/>
                <w:color w:val="0070C0"/>
                <w:u w:val="single"/>
              </w:rPr>
              <w:t>Issue 1-3: Scenarios to use L3 measurement delay reduction by optimizing Rx BSF</w:t>
            </w:r>
          </w:p>
          <w:p w14:paraId="61036BEF" w14:textId="77777777" w:rsidR="001C3C52" w:rsidRPr="004E144E" w:rsidRDefault="001C3C52" w:rsidP="00432578">
            <w:pPr>
              <w:spacing w:after="120"/>
              <w:rPr>
                <w:rFonts w:eastAsia="SimSun"/>
                <w:b/>
                <w:bCs/>
                <w:u w:val="single"/>
              </w:rPr>
            </w:pPr>
            <w:r w:rsidRPr="004E144E">
              <w:rPr>
                <w:b/>
                <w:bCs/>
                <w:u w:val="single"/>
              </w:rPr>
              <w:t>Which scenarios are considered to use L3 measurement delay reduction by optimizing Rx BSF:</w:t>
            </w:r>
          </w:p>
          <w:p w14:paraId="5B50A370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1</w:t>
            </w:r>
            <w:r>
              <w:rPr>
                <w:rFonts w:eastAsia="SimSun"/>
                <w:u w:val="single"/>
              </w:rPr>
              <w:t xml:space="preserve">: SSB based Intra-frequency measurement without MG, including </w:t>
            </w:r>
            <w:r>
              <w:rPr>
                <w:bCs/>
                <w:u w:val="single"/>
              </w:rPr>
              <w:t>T</w:t>
            </w:r>
            <w:r>
              <w:rPr>
                <w:bCs/>
                <w:u w:val="single"/>
                <w:vertAlign w:val="subscript"/>
              </w:rPr>
              <w:t>PSS/SSS_sync_intra</w:t>
            </w:r>
            <w:r>
              <w:rPr>
                <w:bCs/>
                <w:u w:val="single"/>
              </w:rPr>
              <w:t xml:space="preserve"> and T</w:t>
            </w:r>
            <w:r>
              <w:rPr>
                <w:bCs/>
                <w:u w:val="single"/>
                <w:vertAlign w:val="subscript"/>
              </w:rPr>
              <w:t>SSB_measurement_period_intra</w:t>
            </w:r>
          </w:p>
          <w:p w14:paraId="3F9AE3F1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2</w:t>
            </w:r>
            <w:r>
              <w:rPr>
                <w:rFonts w:eastAsia="SimSun"/>
                <w:u w:val="single"/>
              </w:rPr>
              <w:t xml:space="preserve">: SSB based Intra-frequency measurement with MG, including </w:t>
            </w:r>
            <w:r>
              <w:rPr>
                <w:bCs/>
                <w:u w:val="single"/>
              </w:rPr>
              <w:t>T</w:t>
            </w:r>
            <w:r>
              <w:rPr>
                <w:bCs/>
                <w:u w:val="single"/>
                <w:vertAlign w:val="subscript"/>
              </w:rPr>
              <w:t>PSS/SSS_sync_intra</w:t>
            </w:r>
            <w:r>
              <w:rPr>
                <w:bCs/>
                <w:u w:val="single"/>
              </w:rPr>
              <w:t xml:space="preserve"> and T</w:t>
            </w:r>
            <w:r>
              <w:rPr>
                <w:bCs/>
                <w:u w:val="single"/>
                <w:vertAlign w:val="subscript"/>
              </w:rPr>
              <w:t>SSB_measurement_period_intra</w:t>
            </w:r>
          </w:p>
          <w:p w14:paraId="34276FBD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3</w:t>
            </w:r>
            <w:r>
              <w:rPr>
                <w:rFonts w:eastAsia="SimSun"/>
                <w:u w:val="single"/>
              </w:rPr>
              <w:t xml:space="preserve">: SSB based Inter-frequency measurement without MG, including </w:t>
            </w:r>
            <w:r>
              <w:rPr>
                <w:bCs/>
                <w:u w:val="single"/>
              </w:rPr>
              <w:t>T</w:t>
            </w:r>
            <w:r>
              <w:rPr>
                <w:bCs/>
                <w:u w:val="single"/>
                <w:vertAlign w:val="subscript"/>
              </w:rPr>
              <w:t>PSS/SSS_sync_inter</w:t>
            </w:r>
            <w:r>
              <w:rPr>
                <w:bCs/>
                <w:u w:val="single"/>
              </w:rPr>
              <w:t>, T</w:t>
            </w:r>
            <w:r>
              <w:rPr>
                <w:bCs/>
                <w:u w:val="single"/>
                <w:vertAlign w:val="subscript"/>
              </w:rPr>
              <w:t>SSB_time_index_inter</w:t>
            </w:r>
            <w:r>
              <w:rPr>
                <w:bCs/>
                <w:u w:val="single"/>
              </w:rPr>
              <w:t xml:space="preserve"> and T</w:t>
            </w:r>
            <w:r>
              <w:rPr>
                <w:bCs/>
                <w:u w:val="single"/>
                <w:vertAlign w:val="subscript"/>
              </w:rPr>
              <w:t>SSB_measurement_period_inter</w:t>
            </w:r>
          </w:p>
          <w:p w14:paraId="67F681AC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4</w:t>
            </w:r>
            <w:r>
              <w:rPr>
                <w:rFonts w:eastAsia="SimSun"/>
                <w:u w:val="single"/>
              </w:rPr>
              <w:t xml:space="preserve">: SSB based Inter-frequency measurement with MG, including </w:t>
            </w:r>
            <w:r>
              <w:rPr>
                <w:bCs/>
                <w:u w:val="single"/>
              </w:rPr>
              <w:t>T</w:t>
            </w:r>
            <w:r>
              <w:rPr>
                <w:bCs/>
                <w:u w:val="single"/>
                <w:vertAlign w:val="subscript"/>
              </w:rPr>
              <w:t>PSS/SSS_sync_inter</w:t>
            </w:r>
            <w:r>
              <w:rPr>
                <w:bCs/>
                <w:u w:val="single"/>
              </w:rPr>
              <w:t>,  T</w:t>
            </w:r>
            <w:r>
              <w:rPr>
                <w:bCs/>
                <w:u w:val="single"/>
                <w:vertAlign w:val="subscript"/>
              </w:rPr>
              <w:t>SSB_time_index_inter</w:t>
            </w:r>
            <w:r>
              <w:rPr>
                <w:bCs/>
                <w:u w:val="single"/>
              </w:rPr>
              <w:t xml:space="preserve"> and T</w:t>
            </w:r>
            <w:r>
              <w:rPr>
                <w:bCs/>
                <w:u w:val="single"/>
                <w:vertAlign w:val="subscript"/>
              </w:rPr>
              <w:t>SSB_measurement_period_inter</w:t>
            </w:r>
          </w:p>
          <w:p w14:paraId="76D97F6B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5</w:t>
            </w:r>
            <w:r>
              <w:rPr>
                <w:rFonts w:eastAsia="SimSun"/>
                <w:u w:val="single"/>
              </w:rPr>
              <w:t xml:space="preserve">: Handover </w:t>
            </w:r>
          </w:p>
          <w:p w14:paraId="10FA2735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6</w:t>
            </w:r>
            <w:r>
              <w:rPr>
                <w:rFonts w:eastAsia="SimSun"/>
                <w:u w:val="single"/>
              </w:rPr>
              <w:t xml:space="preserve">: PSCell addition </w:t>
            </w:r>
          </w:p>
          <w:p w14:paraId="67BECF21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7</w:t>
            </w:r>
            <w:r>
              <w:rPr>
                <w:rFonts w:eastAsia="SimSun"/>
                <w:u w:val="single"/>
              </w:rPr>
              <w:t xml:space="preserve">: </w:t>
            </w:r>
            <w:r>
              <w:rPr>
                <w:u w:val="single"/>
              </w:rPr>
              <w:t>RRC Re-establishment/RRC Connection Release with Redirection</w:t>
            </w:r>
            <w:r>
              <w:rPr>
                <w:rFonts w:eastAsia="SimSun"/>
                <w:bCs/>
                <w:u w:val="single"/>
              </w:rPr>
              <w:t xml:space="preserve"> </w:t>
            </w:r>
          </w:p>
          <w:p w14:paraId="1E1D0BA4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bCs/>
                <w:u w:val="single"/>
              </w:rPr>
            </w:pPr>
            <w:r>
              <w:rPr>
                <w:u w:val="single"/>
              </w:rPr>
              <w:t>Scenario 8</w:t>
            </w:r>
            <w:r>
              <w:rPr>
                <w:rFonts w:eastAsia="SimSun"/>
                <w:bCs/>
                <w:u w:val="single"/>
              </w:rPr>
              <w:t xml:space="preserve">: SCell activation </w:t>
            </w:r>
          </w:p>
          <w:p w14:paraId="5B546692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bCs/>
                <w:u w:val="single"/>
              </w:rPr>
            </w:pPr>
            <w:r>
              <w:rPr>
                <w:u w:val="single"/>
              </w:rPr>
              <w:t>Scenario 9</w:t>
            </w:r>
            <w:r>
              <w:rPr>
                <w:rFonts w:eastAsia="SimSun"/>
                <w:bCs/>
                <w:u w:val="single"/>
              </w:rPr>
              <w:t xml:space="preserve">: SCG activation </w:t>
            </w:r>
          </w:p>
          <w:p w14:paraId="4FEFE0A1" w14:textId="77777777" w:rsid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>Scenario 10: CGI identification</w:t>
            </w:r>
          </w:p>
          <w:p w14:paraId="4089686A" w14:textId="77777777" w:rsidR="001C3C52" w:rsidRPr="006771D6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rPr>
                <w:rFonts w:eastAsia="SimSun"/>
                <w:u w:val="single"/>
              </w:rPr>
            </w:pPr>
            <w:r>
              <w:rPr>
                <w:u w:val="single"/>
              </w:rPr>
              <w:t xml:space="preserve">Scenario 11: CSI-RS based intra-/inter-frequency measurements, the CSI-RS is configured </w:t>
            </w:r>
            <w:r>
              <w:rPr>
                <w:i/>
                <w:u w:val="single"/>
              </w:rPr>
              <w:t>associatedSSB</w:t>
            </w:r>
            <w:r>
              <w:rPr>
                <w:rFonts w:eastAsia="SimSun"/>
                <w:u w:val="single"/>
              </w:rPr>
              <w:t xml:space="preserve">. </w:t>
            </w:r>
            <w:r>
              <w:rPr>
                <w:rFonts w:eastAsia="SimSun"/>
                <w:bCs/>
                <w:u w:val="single"/>
              </w:rPr>
              <w:t>The discussion on CSI-RS configured with associatedSSB could be revisited if SSB based L3 measurement delay reduction is concluded.</w:t>
            </w:r>
          </w:p>
          <w:p w14:paraId="727781DF" w14:textId="77777777" w:rsidR="001C3C52" w:rsidRPr="00057476" w:rsidRDefault="001C3C52" w:rsidP="00432578">
            <w:pPr>
              <w:spacing w:after="120"/>
              <w:rPr>
                <w:rFonts w:eastAsia="SimSun"/>
                <w:highlight w:val="green"/>
              </w:rPr>
            </w:pPr>
            <w:r w:rsidRPr="00057476">
              <w:rPr>
                <w:rFonts w:eastAsia="SimSun"/>
                <w:highlight w:val="green"/>
              </w:rPr>
              <w:t>Agreement:</w:t>
            </w:r>
          </w:p>
          <w:p w14:paraId="6DBE4045" w14:textId="77777777" w:rsidR="001C3C52" w:rsidRPr="001C3C52" w:rsidRDefault="001C3C52" w:rsidP="00432578">
            <w:pPr>
              <w:pStyle w:val="ListParagraph"/>
              <w:numPr>
                <w:ilvl w:val="1"/>
                <w:numId w:val="1"/>
              </w:numPr>
              <w:spacing w:after="120"/>
              <w:ind w:left="360"/>
              <w:contextualSpacing w:val="0"/>
              <w:jc w:val="both"/>
              <w:rPr>
                <w:highlight w:val="green"/>
              </w:rPr>
            </w:pPr>
            <w:r w:rsidRPr="00057476">
              <w:rPr>
                <w:highlight w:val="green"/>
              </w:rPr>
              <w:t>Scenario 1/2/3/4/5/7 can be considered as first priority. After RAN4 has conclusion(s) on the solution(s) of L3 measurement delay reduction for the baseline scenarios 1/2/3/4/5/7, RAN4 can discuss whether and how the solutions(s) can be extended to the other scenarios.</w:t>
            </w:r>
            <w:r w:rsidRPr="00057476">
              <w:rPr>
                <w:rFonts w:eastAsia="Times New Roman"/>
                <w:kern w:val="2"/>
                <w:highlight w:val="green"/>
                <w:lang w:eastAsia="ja-JP"/>
              </w:rPr>
              <w:t xml:space="preserve"> The discussion on other scenarios will NOT delay the WI completion.</w:t>
            </w:r>
          </w:p>
          <w:p w14:paraId="061E40F8" w14:textId="77777777" w:rsidR="001C3C52" w:rsidRDefault="001C3C52" w:rsidP="001C3C52">
            <w:pPr>
              <w:spacing w:after="120"/>
              <w:jc w:val="both"/>
              <w:rPr>
                <w:highlight w:val="green"/>
              </w:rPr>
            </w:pPr>
          </w:p>
          <w:p w14:paraId="2A3F3121" w14:textId="77777777" w:rsidR="001C3C52" w:rsidRDefault="001C3C52" w:rsidP="001C3C52">
            <w:pPr>
              <w:rPr>
                <w:b/>
                <w:color w:val="0070C0"/>
                <w:u w:val="single"/>
              </w:rPr>
            </w:pPr>
            <w:r>
              <w:rPr>
                <w:b/>
                <w:color w:val="0070C0"/>
                <w:u w:val="single"/>
              </w:rPr>
              <w:t>Issue 1-</w:t>
            </w:r>
            <w:r>
              <w:rPr>
                <w:rFonts w:hint="eastAsia"/>
                <w:b/>
                <w:color w:val="0070C0"/>
                <w:u w:val="single"/>
              </w:rPr>
              <w:t>1</w:t>
            </w:r>
            <w:r>
              <w:rPr>
                <w:b/>
                <w:color w:val="0070C0"/>
                <w:u w:val="single"/>
              </w:rPr>
              <w:t>-1: Conditions to trigger UE to activate L3 measurement delay reduction by optimizing Rx BSF:</w:t>
            </w:r>
          </w:p>
          <w:p w14:paraId="554C8E1D" w14:textId="77777777" w:rsidR="001C3C52" w:rsidRPr="00D14FE3" w:rsidRDefault="001C3C52" w:rsidP="001C3C52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textAlignment w:val="baseline"/>
              <w:rPr>
                <w:rFonts w:eastAsia="SimSun"/>
                <w:highlight w:val="green"/>
              </w:rPr>
            </w:pPr>
            <w:r w:rsidRPr="00D14FE3">
              <w:rPr>
                <w:rFonts w:eastAsia="SimSun"/>
                <w:highlight w:val="green"/>
              </w:rPr>
              <w:t xml:space="preserve">Agreement in online session: </w:t>
            </w:r>
          </w:p>
          <w:p w14:paraId="74F4C12E" w14:textId="77777777" w:rsidR="001C3C52" w:rsidRPr="00D14FE3" w:rsidRDefault="001C3C52" w:rsidP="001C3C52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284"/>
              <w:textAlignment w:val="baseline"/>
              <w:rPr>
                <w:rFonts w:eastAsia="SimSun"/>
                <w:highlight w:val="green"/>
              </w:rPr>
            </w:pPr>
            <w:r w:rsidRPr="00D14FE3">
              <w:rPr>
                <w:rFonts w:eastAsia="SimSun" w:hint="eastAsia"/>
                <w:highlight w:val="green"/>
              </w:rPr>
              <w:t>F</w:t>
            </w:r>
            <w:r w:rsidRPr="00D14FE3">
              <w:rPr>
                <w:rFonts w:eastAsia="SimSun"/>
                <w:highlight w:val="green"/>
              </w:rPr>
              <w:t>or scenario 1/2/3/4:</w:t>
            </w:r>
          </w:p>
          <w:p w14:paraId="6CA3E8F6" w14:textId="77777777" w:rsidR="001C3C52" w:rsidRPr="00D14FE3" w:rsidRDefault="001C3C52" w:rsidP="001C3C52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648"/>
              <w:textAlignment w:val="baseline"/>
              <w:rPr>
                <w:rFonts w:eastAsia="DengXian"/>
                <w:kern w:val="2"/>
                <w:highlight w:val="green"/>
              </w:rPr>
            </w:pPr>
            <w:r w:rsidRPr="00D14FE3">
              <w:rPr>
                <w:rFonts w:eastAsia="DengXian"/>
                <w:bCs/>
                <w:iCs/>
                <w:kern w:val="2"/>
                <w:highlight w:val="green"/>
              </w:rPr>
              <w:lastRenderedPageBreak/>
              <w:t>RAN4 to consider conditions for triggering FBS for L3 measurement, including active condition and de-active conditions.</w:t>
            </w:r>
          </w:p>
          <w:p w14:paraId="672D0AE5" w14:textId="77777777" w:rsidR="001C3C52" w:rsidRPr="00D14FE3" w:rsidRDefault="001C3C52" w:rsidP="001C3C52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2368"/>
              <w:textAlignment w:val="baseline"/>
              <w:rPr>
                <w:rFonts w:eastAsia="DengXian"/>
                <w:kern w:val="2"/>
                <w:highlight w:val="green"/>
              </w:rPr>
            </w:pPr>
            <w:r w:rsidRPr="00D14FE3">
              <w:rPr>
                <w:rFonts w:eastAsia="DengXian"/>
                <w:kern w:val="2"/>
                <w:highlight w:val="green"/>
              </w:rPr>
              <w:t xml:space="preserve">(De-)Activating multi-Rx for L3 measurements (intra/inter-frequency) </w:t>
            </w:r>
            <w:r w:rsidRPr="00D14FE3">
              <w:rPr>
                <w:rFonts w:eastAsia="DengXian"/>
                <w:kern w:val="2"/>
                <w:highlight w:val="green"/>
                <w:u w:val="single"/>
              </w:rPr>
              <w:t>is</w:t>
            </w:r>
            <w:r w:rsidRPr="00D14FE3">
              <w:rPr>
                <w:rFonts w:eastAsia="DengXian"/>
                <w:kern w:val="2"/>
                <w:highlight w:val="green"/>
              </w:rPr>
              <w:t xml:space="preserve"> depending on </w:t>
            </w:r>
            <w:r w:rsidRPr="00D14FE3">
              <w:rPr>
                <w:rFonts w:eastAsia="DengXian"/>
                <w:kern w:val="2"/>
                <w:highlight w:val="green"/>
                <w:u w:val="single"/>
              </w:rPr>
              <w:t>the criteria/threshold(s) and</w:t>
            </w:r>
            <w:r w:rsidRPr="00D14FE3">
              <w:rPr>
                <w:rFonts w:eastAsia="DengXian"/>
                <w:kern w:val="2"/>
                <w:highlight w:val="green"/>
              </w:rPr>
              <w:t xml:space="preserve"> UE current conditions.</w:t>
            </w:r>
          </w:p>
          <w:p w14:paraId="4607D1D3" w14:textId="77777777" w:rsidR="001C3C52" w:rsidRPr="00D14FE3" w:rsidRDefault="001C3C52" w:rsidP="001C3C52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648"/>
              <w:textAlignment w:val="baseline"/>
              <w:rPr>
                <w:rFonts w:eastAsia="DengXian"/>
                <w:bCs/>
                <w:iCs/>
                <w:kern w:val="2"/>
                <w:highlight w:val="green"/>
              </w:rPr>
            </w:pPr>
            <w:r w:rsidRPr="00D14FE3">
              <w:rPr>
                <w:rFonts w:eastAsia="DengXian"/>
                <w:bCs/>
                <w:iCs/>
                <w:kern w:val="2"/>
                <w:highlight w:val="green"/>
              </w:rPr>
              <w:t>The detailed criteria/condition(s) is FFS.</w:t>
            </w:r>
          </w:p>
          <w:p w14:paraId="3509754D" w14:textId="77777777" w:rsidR="001C3C52" w:rsidRPr="00D14FE3" w:rsidRDefault="001C3C52" w:rsidP="001C3C52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648"/>
              <w:textAlignment w:val="baseline"/>
              <w:rPr>
                <w:rFonts w:eastAsia="DengXian"/>
                <w:bCs/>
                <w:iCs/>
                <w:kern w:val="2"/>
                <w:highlight w:val="green"/>
              </w:rPr>
            </w:pPr>
            <w:r w:rsidRPr="00D14FE3">
              <w:rPr>
                <w:rFonts w:eastAsia="DengXian"/>
                <w:bCs/>
                <w:iCs/>
                <w:kern w:val="2"/>
                <w:highlight w:val="green"/>
              </w:rPr>
              <w:t>Meanwhile, RAN4 agree that the criteria/threshold</w:t>
            </w:r>
            <w:r w:rsidRPr="00D14FE3">
              <w:rPr>
                <w:rFonts w:eastAsia="DengXian"/>
                <w:kern w:val="2"/>
                <w:highlight w:val="green"/>
                <w:u w:val="single"/>
              </w:rPr>
              <w:t>(s)</w:t>
            </w:r>
            <w:r w:rsidRPr="00D14FE3">
              <w:rPr>
                <w:rFonts w:eastAsia="DengXian"/>
                <w:bCs/>
                <w:iCs/>
                <w:kern w:val="2"/>
                <w:highlight w:val="green"/>
              </w:rPr>
              <w:t xml:space="preserve"> are configured by RRC signaling. FFS the further details.</w:t>
            </w:r>
          </w:p>
          <w:p w14:paraId="46E5E928" w14:textId="77777777" w:rsidR="001C3C52" w:rsidRPr="00D14FE3" w:rsidRDefault="001C3C52" w:rsidP="001C3C52">
            <w:pPr>
              <w:snapToGrid w:val="0"/>
              <w:spacing w:before="100" w:beforeAutospacing="1" w:after="120"/>
              <w:ind w:left="284"/>
              <w:rPr>
                <w:rFonts w:eastAsia="DengXian"/>
                <w:kern w:val="2"/>
                <w:highlight w:val="green"/>
              </w:rPr>
            </w:pPr>
            <w:r w:rsidRPr="00D14FE3">
              <w:rPr>
                <w:rFonts w:eastAsia="DengXian"/>
                <w:kern w:val="2"/>
                <w:highlight w:val="green"/>
              </w:rPr>
              <w:t>For Scenario 5/7:</w:t>
            </w:r>
          </w:p>
          <w:p w14:paraId="7D2E89BB" w14:textId="77777777" w:rsidR="001C3C52" w:rsidRPr="00D14FE3" w:rsidRDefault="001C3C52" w:rsidP="001C3C52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648"/>
              <w:textAlignment w:val="baseline"/>
              <w:rPr>
                <w:rFonts w:eastAsia="DengXian"/>
                <w:bCs/>
                <w:iCs/>
                <w:kern w:val="2"/>
                <w:highlight w:val="green"/>
              </w:rPr>
            </w:pPr>
            <w:r w:rsidRPr="00D14FE3">
              <w:rPr>
                <w:rFonts w:eastAsia="DengXian"/>
                <w:bCs/>
                <w:iCs/>
                <w:kern w:val="2"/>
                <w:highlight w:val="green"/>
              </w:rPr>
              <w:t>For UE supporting Rel-19 BSF reduction capability, faster beam sweeping always applies during handover (Tsearch).</w:t>
            </w:r>
          </w:p>
          <w:p w14:paraId="7D66C1D7" w14:textId="77777777" w:rsidR="001C3C52" w:rsidRPr="00D14FE3" w:rsidRDefault="001C3C52" w:rsidP="001C3C52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648"/>
              <w:textAlignment w:val="baseline"/>
              <w:rPr>
                <w:rFonts w:eastAsia="DengXian"/>
                <w:bCs/>
                <w:iCs/>
                <w:kern w:val="2"/>
                <w:highlight w:val="green"/>
              </w:rPr>
            </w:pPr>
            <w:r w:rsidRPr="00D14FE3">
              <w:rPr>
                <w:rFonts w:eastAsia="DengXian"/>
                <w:bCs/>
                <w:iCs/>
                <w:kern w:val="2"/>
                <w:highlight w:val="green"/>
              </w:rPr>
              <w:t>For UE supporting Rel-19 BSF reduction capability, faster beam sweeping always applies during RRC re-establishment.</w:t>
            </w:r>
          </w:p>
          <w:p w14:paraId="0B006C16" w14:textId="77777777" w:rsidR="001C3C52" w:rsidRDefault="001C3C52" w:rsidP="001C3C52">
            <w:pPr>
              <w:spacing w:after="120"/>
              <w:jc w:val="both"/>
              <w:rPr>
                <w:highlight w:val="green"/>
              </w:rPr>
            </w:pPr>
          </w:p>
          <w:p w14:paraId="66D77E46" w14:textId="77777777" w:rsidR="001C3C52" w:rsidRDefault="001C3C52" w:rsidP="001C3C52">
            <w:pPr>
              <w:spacing w:after="120"/>
              <w:rPr>
                <w:b/>
                <w:color w:val="0070C0"/>
                <w:u w:val="single"/>
              </w:rPr>
            </w:pPr>
            <w:r w:rsidRPr="000C1A49">
              <w:rPr>
                <w:b/>
                <w:color w:val="0070C0"/>
                <w:u w:val="single"/>
              </w:rPr>
              <w:t>Issue 1-3: feature capability of L3 measurement delay reduction by optimizing Rx BSF</w:t>
            </w:r>
          </w:p>
          <w:p w14:paraId="74143338" w14:textId="77777777" w:rsidR="001C3C52" w:rsidRPr="00B47A81" w:rsidRDefault="001C3C52" w:rsidP="001C3C52">
            <w:pPr>
              <w:spacing w:after="120"/>
              <w:rPr>
                <w:rFonts w:eastAsia="SimSun"/>
                <w:bCs/>
                <w:highlight w:val="green"/>
              </w:rPr>
            </w:pPr>
            <w:r w:rsidRPr="00B47A81">
              <w:rPr>
                <w:rFonts w:eastAsia="SimSun"/>
                <w:bCs/>
                <w:highlight w:val="green"/>
              </w:rPr>
              <w:t>Agreement:</w:t>
            </w:r>
          </w:p>
          <w:p w14:paraId="45FDEBD9" w14:textId="77777777" w:rsidR="001C3C52" w:rsidRPr="00B47A81" w:rsidRDefault="001C3C52" w:rsidP="001C3C52">
            <w:pPr>
              <w:pStyle w:val="ListParagraph"/>
              <w:numPr>
                <w:ilvl w:val="0"/>
                <w:numId w:val="1"/>
              </w:numPr>
              <w:spacing w:after="120"/>
              <w:ind w:left="936"/>
              <w:contextualSpacing w:val="0"/>
              <w:rPr>
                <w:rFonts w:eastAsia="SimSun"/>
                <w:highlight w:val="green"/>
              </w:rPr>
            </w:pPr>
            <w:r w:rsidRPr="00B47A81">
              <w:rPr>
                <w:rFonts w:eastAsia="SimSun"/>
                <w:highlight w:val="green"/>
              </w:rPr>
              <w:t xml:space="preserve">RAN4 is to introduce a new individual optional capability for L3 BSF reduction due to multi-Rx operation in R19. </w:t>
            </w:r>
          </w:p>
          <w:p w14:paraId="334E8881" w14:textId="5D48883D" w:rsidR="001C3C52" w:rsidRPr="001C3C52" w:rsidRDefault="001C3C52" w:rsidP="001C3C52">
            <w:pPr>
              <w:pStyle w:val="ListParagraph"/>
              <w:numPr>
                <w:ilvl w:val="1"/>
                <w:numId w:val="1"/>
              </w:numPr>
              <w:spacing w:after="120"/>
              <w:ind w:left="1656"/>
              <w:contextualSpacing w:val="0"/>
              <w:rPr>
                <w:rFonts w:eastAsia="SimSun"/>
                <w:highlight w:val="green"/>
              </w:rPr>
            </w:pPr>
            <w:r w:rsidRPr="00B47A81">
              <w:rPr>
                <w:rFonts w:eastAsia="SimSun"/>
                <w:highlight w:val="green"/>
              </w:rPr>
              <w:t>The detailed definition can be postponed to the end of the core part discussion.</w:t>
            </w:r>
          </w:p>
          <w:p w14:paraId="597851C4" w14:textId="77777777" w:rsidR="001C3C52" w:rsidRDefault="001C3C52" w:rsidP="00096358">
            <w:pPr>
              <w:spacing w:after="120"/>
            </w:pPr>
          </w:p>
          <w:p w14:paraId="6771FFEE" w14:textId="37B3E1CB" w:rsidR="00096358" w:rsidRPr="00096358" w:rsidRDefault="00096358" w:rsidP="00096358">
            <w:pPr>
              <w:rPr>
                <w:b/>
                <w:color w:val="0070C0"/>
                <w:u w:val="single"/>
              </w:rPr>
            </w:pPr>
            <w:r>
              <w:rPr>
                <w:b/>
                <w:color w:val="0070C0"/>
                <w:u w:val="single"/>
              </w:rPr>
              <w:t>Issue 1-</w:t>
            </w:r>
            <w:r>
              <w:rPr>
                <w:rFonts w:hint="eastAsia"/>
                <w:b/>
                <w:color w:val="0070C0"/>
                <w:u w:val="single"/>
              </w:rPr>
              <w:t>1</w:t>
            </w:r>
            <w:r>
              <w:rPr>
                <w:b/>
                <w:color w:val="0070C0"/>
                <w:u w:val="single"/>
              </w:rPr>
              <w:t>-1: Conditions to trigger UE to activate L3 measurement delay reduction by optimizing Rx BSF (</w:t>
            </w:r>
            <w:r w:rsidRPr="001703A3">
              <w:rPr>
                <w:b/>
                <w:bCs/>
                <w:iCs/>
                <w:color w:val="0070C0"/>
                <w:u w:val="single"/>
              </w:rPr>
              <w:t>including activ</w:t>
            </w:r>
            <w:r>
              <w:rPr>
                <w:b/>
                <w:bCs/>
                <w:iCs/>
                <w:color w:val="0070C0"/>
                <w:u w:val="single"/>
              </w:rPr>
              <w:t>ation</w:t>
            </w:r>
            <w:r w:rsidRPr="001703A3">
              <w:rPr>
                <w:b/>
                <w:bCs/>
                <w:iCs/>
                <w:color w:val="0070C0"/>
                <w:u w:val="single"/>
              </w:rPr>
              <w:t xml:space="preserve"> condition and de-activ</w:t>
            </w:r>
            <w:r>
              <w:rPr>
                <w:b/>
                <w:bCs/>
                <w:iCs/>
                <w:color w:val="0070C0"/>
                <w:u w:val="single"/>
              </w:rPr>
              <w:t>ation</w:t>
            </w:r>
            <w:r w:rsidRPr="001703A3">
              <w:rPr>
                <w:b/>
                <w:bCs/>
                <w:iCs/>
                <w:color w:val="0070C0"/>
                <w:u w:val="single"/>
              </w:rPr>
              <w:t xml:space="preserve"> conditions</w:t>
            </w:r>
            <w:r>
              <w:rPr>
                <w:b/>
                <w:color w:val="0070C0"/>
                <w:u w:val="single"/>
              </w:rPr>
              <w:t>):</w:t>
            </w:r>
          </w:p>
          <w:p w14:paraId="43C5FBA3" w14:textId="77777777" w:rsidR="00ED24D8" w:rsidRDefault="00ED24D8" w:rsidP="00432578">
            <w:pPr>
              <w:spacing w:after="120"/>
            </w:pPr>
          </w:p>
          <w:p w14:paraId="1D53790E" w14:textId="77777777" w:rsidR="00ED24D8" w:rsidRPr="007F03BA" w:rsidRDefault="00ED24D8" w:rsidP="00ED24D8">
            <w:pPr>
              <w:snapToGrid w:val="0"/>
              <w:rPr>
                <w:bCs/>
                <w:highlight w:val="green"/>
              </w:rPr>
            </w:pPr>
            <w:r w:rsidRPr="007F03BA">
              <w:rPr>
                <w:bCs/>
                <w:highlight w:val="green"/>
              </w:rPr>
              <w:t>Agreement:</w:t>
            </w:r>
          </w:p>
          <w:p w14:paraId="2657C396" w14:textId="77777777" w:rsidR="00ED24D8" w:rsidRPr="007F03BA" w:rsidRDefault="00ED24D8" w:rsidP="00ED24D8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644"/>
              <w:contextualSpacing w:val="0"/>
              <w:textAlignment w:val="baseline"/>
              <w:rPr>
                <w:bCs/>
                <w:highlight w:val="green"/>
              </w:rPr>
            </w:pPr>
            <w:r w:rsidRPr="007F03BA">
              <w:rPr>
                <w:bCs/>
                <w:highlight w:val="green"/>
              </w:rPr>
              <w:t>RAN4 to introduce serving cell’s signal quality (i.e., based on RSRP and/or RSRQ threshold(s)) based triggering condition to activate/deactivate multi-Rx for L3 measurement.</w:t>
            </w:r>
          </w:p>
          <w:p w14:paraId="0FF71F7F" w14:textId="77777777" w:rsidR="00ED24D8" w:rsidRPr="007F03BA" w:rsidRDefault="00ED24D8" w:rsidP="00ED24D8">
            <w:pPr>
              <w:snapToGrid w:val="0"/>
              <w:rPr>
                <w:bCs/>
                <w:highlight w:val="green"/>
              </w:rPr>
            </w:pPr>
            <w:r w:rsidRPr="007F03BA">
              <w:rPr>
                <w:rFonts w:hint="eastAsia"/>
                <w:bCs/>
                <w:highlight w:val="green"/>
              </w:rPr>
              <w:t>A</w:t>
            </w:r>
            <w:r w:rsidRPr="007F03BA">
              <w:rPr>
                <w:bCs/>
                <w:highlight w:val="green"/>
              </w:rPr>
              <w:t>greement:</w:t>
            </w:r>
          </w:p>
          <w:p w14:paraId="168001FD" w14:textId="77777777" w:rsidR="00ED24D8" w:rsidRDefault="00ED24D8" w:rsidP="00ED24D8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644"/>
              <w:contextualSpacing w:val="0"/>
              <w:textAlignment w:val="baseline"/>
              <w:rPr>
                <w:bCs/>
              </w:rPr>
            </w:pPr>
            <w:r w:rsidRPr="007F03BA">
              <w:rPr>
                <w:rFonts w:hint="eastAsia"/>
                <w:bCs/>
                <w:highlight w:val="green"/>
              </w:rPr>
              <w:t>N</w:t>
            </w:r>
            <w:r w:rsidRPr="007F03BA">
              <w:rPr>
                <w:bCs/>
                <w:highlight w:val="green"/>
              </w:rPr>
              <w:t>ot support UE mobility status based triggering condition in Rel-19.</w:t>
            </w:r>
            <w:r w:rsidRPr="007F03BA">
              <w:rPr>
                <w:bCs/>
              </w:rPr>
              <w:t xml:space="preserve"> </w:t>
            </w:r>
          </w:p>
          <w:p w14:paraId="539E1625" w14:textId="77777777" w:rsidR="000A4364" w:rsidRDefault="000A4364" w:rsidP="000A436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Cs/>
              </w:rPr>
            </w:pPr>
          </w:p>
          <w:p w14:paraId="2084F078" w14:textId="77777777" w:rsidR="000A4364" w:rsidRDefault="000A4364" w:rsidP="000A4364">
            <w:pPr>
              <w:rPr>
                <w:b/>
                <w:color w:val="0070C0"/>
                <w:u w:val="single"/>
              </w:rPr>
            </w:pPr>
            <w:r>
              <w:rPr>
                <w:b/>
                <w:color w:val="0070C0"/>
                <w:u w:val="single"/>
              </w:rPr>
              <w:t xml:space="preserve">Issue 1-1-4: FFS: SSB processing delay/time for processing multiple beams received in a SMTC  </w:t>
            </w:r>
          </w:p>
          <w:p w14:paraId="2709F433" w14:textId="77777777" w:rsidR="000A4364" w:rsidRDefault="000A4364" w:rsidP="000A4364">
            <w:pPr>
              <w:rPr>
                <w:b/>
                <w:color w:val="0070C0"/>
                <w:u w:val="single"/>
              </w:rPr>
            </w:pPr>
          </w:p>
          <w:p w14:paraId="43EA22BE" w14:textId="77777777" w:rsidR="000A4364" w:rsidRPr="00F22D10" w:rsidRDefault="000A4364" w:rsidP="000A4364">
            <w:pPr>
              <w:spacing w:after="120"/>
              <w:rPr>
                <w:rFonts w:eastAsia="SimSun"/>
                <w:highlight w:val="green"/>
              </w:rPr>
            </w:pPr>
            <w:r w:rsidRPr="00F22D10">
              <w:rPr>
                <w:rFonts w:eastAsia="SimSun"/>
                <w:highlight w:val="green"/>
              </w:rPr>
              <w:t>Agreement:</w:t>
            </w:r>
          </w:p>
          <w:p w14:paraId="0843A12D" w14:textId="77777777" w:rsidR="000A4364" w:rsidRPr="00E94AEE" w:rsidRDefault="000A4364" w:rsidP="000A4364">
            <w:pPr>
              <w:pStyle w:val="ListParagraph"/>
              <w:numPr>
                <w:ilvl w:val="0"/>
                <w:numId w:val="1"/>
              </w:numPr>
              <w:spacing w:after="120"/>
              <w:ind w:left="644"/>
              <w:contextualSpacing w:val="0"/>
              <w:rPr>
                <w:rFonts w:eastAsia="SimSun"/>
                <w:highlight w:val="green"/>
              </w:rPr>
            </w:pPr>
            <w:r w:rsidRPr="00E94AEE">
              <w:rPr>
                <w:rFonts w:eastAsia="SimSun"/>
                <w:highlight w:val="green"/>
              </w:rPr>
              <w:t>For scenario 1/2/3/4</w:t>
            </w:r>
          </w:p>
          <w:p w14:paraId="258B0022" w14:textId="77777777" w:rsidR="000A4364" w:rsidRPr="00E94AEE" w:rsidRDefault="000A4364" w:rsidP="000A4364">
            <w:pPr>
              <w:pStyle w:val="ListParagraph"/>
              <w:numPr>
                <w:ilvl w:val="1"/>
                <w:numId w:val="1"/>
              </w:numPr>
              <w:spacing w:after="120"/>
              <w:ind w:left="1364"/>
              <w:contextualSpacing w:val="0"/>
              <w:rPr>
                <w:rFonts w:eastAsia="SimSun"/>
                <w:highlight w:val="green"/>
              </w:rPr>
            </w:pPr>
            <w:r w:rsidRPr="00E94AEE">
              <w:rPr>
                <w:rFonts w:eastAsia="SimSun"/>
                <w:highlight w:val="green"/>
              </w:rPr>
              <w:t>additional processing time can be added after the last SMTC periodicity for intra/inter-frequency L3 measurement.</w:t>
            </w:r>
          </w:p>
          <w:p w14:paraId="6090E873" w14:textId="77777777" w:rsidR="000A4364" w:rsidRPr="00E94AEE" w:rsidRDefault="000A4364" w:rsidP="000A4364">
            <w:pPr>
              <w:pStyle w:val="ListParagraph"/>
              <w:numPr>
                <w:ilvl w:val="2"/>
                <w:numId w:val="1"/>
              </w:numPr>
              <w:spacing w:before="180" w:line="259" w:lineRule="auto"/>
              <w:ind w:left="2084"/>
              <w:rPr>
                <w:highlight w:val="green"/>
              </w:rPr>
            </w:pPr>
            <w:r w:rsidRPr="00E94AEE">
              <w:rPr>
                <w:highlight w:val="green"/>
              </w:rPr>
              <w:t>T</w:t>
            </w:r>
            <w:r w:rsidRPr="00E94AEE">
              <w:rPr>
                <w:highlight w:val="green"/>
                <w:vertAlign w:val="subscript"/>
              </w:rPr>
              <w:t xml:space="preserve">identify_intra_without_index </w:t>
            </w:r>
            <w:r w:rsidRPr="00E94AEE">
              <w:rPr>
                <w:highlight w:val="green"/>
              </w:rPr>
              <w:t>= (T</w:t>
            </w:r>
            <w:r w:rsidRPr="00E94AEE">
              <w:rPr>
                <w:highlight w:val="green"/>
                <w:vertAlign w:val="subscript"/>
              </w:rPr>
              <w:t xml:space="preserve">PSS/SSS_sync_intra </w:t>
            </w:r>
            <w:r w:rsidRPr="00E94AEE">
              <w:rPr>
                <w:highlight w:val="green"/>
              </w:rPr>
              <w:t>+ T</w:t>
            </w:r>
            <w:r w:rsidRPr="00E94AEE">
              <w:rPr>
                <w:highlight w:val="green"/>
                <w:vertAlign w:val="subscript"/>
              </w:rPr>
              <w:t xml:space="preserve">SSB_measurement_period_intra </w:t>
            </w:r>
            <w:r w:rsidRPr="00E94AEE">
              <w:rPr>
                <w:highlight w:val="green"/>
              </w:rPr>
              <w:t>+T</w:t>
            </w:r>
            <w:r w:rsidRPr="00E94AEE">
              <w:rPr>
                <w:highlight w:val="green"/>
                <w:vertAlign w:val="subscript"/>
              </w:rPr>
              <w:t xml:space="preserve">SSB_processing) </w:t>
            </w:r>
            <w:r w:rsidRPr="00E94AEE">
              <w:rPr>
                <w:highlight w:val="green"/>
              </w:rPr>
              <w:t>ms</w:t>
            </w:r>
          </w:p>
          <w:p w14:paraId="32326449" w14:textId="77777777" w:rsidR="000A4364" w:rsidRPr="00E94AEE" w:rsidRDefault="000A4364" w:rsidP="000A4364">
            <w:pPr>
              <w:pStyle w:val="ListParagraph"/>
              <w:numPr>
                <w:ilvl w:val="2"/>
                <w:numId w:val="1"/>
              </w:numPr>
              <w:spacing w:before="180" w:line="259" w:lineRule="auto"/>
              <w:ind w:left="2084"/>
              <w:rPr>
                <w:highlight w:val="green"/>
              </w:rPr>
            </w:pPr>
            <w:r w:rsidRPr="00E94AEE">
              <w:rPr>
                <w:highlight w:val="green"/>
              </w:rPr>
              <w:t>T</w:t>
            </w:r>
            <w:r w:rsidRPr="00E94AEE">
              <w:rPr>
                <w:highlight w:val="green"/>
                <w:vertAlign w:val="subscript"/>
              </w:rPr>
              <w:t xml:space="preserve">identify_inter_without_index </w:t>
            </w:r>
            <w:r w:rsidRPr="00E94AEE">
              <w:rPr>
                <w:highlight w:val="green"/>
              </w:rPr>
              <w:t>= (T</w:t>
            </w:r>
            <w:r w:rsidRPr="00E94AEE">
              <w:rPr>
                <w:highlight w:val="green"/>
                <w:vertAlign w:val="subscript"/>
              </w:rPr>
              <w:t xml:space="preserve">PSS/SSS_sync_inter </w:t>
            </w:r>
            <w:r w:rsidRPr="00E94AEE">
              <w:rPr>
                <w:highlight w:val="green"/>
              </w:rPr>
              <w:t xml:space="preserve">+ T </w:t>
            </w:r>
            <w:r w:rsidRPr="00E94AEE">
              <w:rPr>
                <w:highlight w:val="green"/>
                <w:vertAlign w:val="subscript"/>
              </w:rPr>
              <w:t>SSB_measurement_pe riod_inter</w:t>
            </w:r>
            <w:r w:rsidRPr="00E94AEE">
              <w:rPr>
                <w:highlight w:val="green"/>
              </w:rPr>
              <w:t xml:space="preserve"> +T</w:t>
            </w:r>
            <w:r w:rsidRPr="00E94AEE">
              <w:rPr>
                <w:highlight w:val="green"/>
                <w:vertAlign w:val="subscript"/>
              </w:rPr>
              <w:t>SSB_processing</w:t>
            </w:r>
            <w:r w:rsidRPr="00E94AEE">
              <w:rPr>
                <w:highlight w:val="green"/>
              </w:rPr>
              <w:t>) ms</w:t>
            </w:r>
          </w:p>
          <w:p w14:paraId="523E1C8F" w14:textId="77777777" w:rsidR="000A4364" w:rsidRPr="00E94AEE" w:rsidRDefault="000A4364" w:rsidP="000A4364">
            <w:pPr>
              <w:pStyle w:val="ListParagraph"/>
              <w:numPr>
                <w:ilvl w:val="2"/>
                <w:numId w:val="1"/>
              </w:numPr>
              <w:spacing w:before="180" w:after="0" w:line="259" w:lineRule="auto"/>
              <w:ind w:left="2084"/>
              <w:rPr>
                <w:highlight w:val="green"/>
              </w:rPr>
            </w:pPr>
            <w:r w:rsidRPr="00E94AEE">
              <w:rPr>
                <w:highlight w:val="green"/>
              </w:rPr>
              <w:t>where T</w:t>
            </w:r>
            <w:r w:rsidRPr="00E94AEE">
              <w:rPr>
                <w:highlight w:val="green"/>
                <w:vertAlign w:val="subscript"/>
              </w:rPr>
              <w:t xml:space="preserve">SSB_processing </w:t>
            </w:r>
            <w:r w:rsidRPr="00E94AEE">
              <w:rPr>
                <w:highlight w:val="green"/>
              </w:rPr>
              <w:t>= 2 ms</w:t>
            </w:r>
          </w:p>
          <w:p w14:paraId="33DA8433" w14:textId="77777777" w:rsidR="000A4364" w:rsidRPr="0066019D" w:rsidRDefault="000A4364" w:rsidP="000A4364">
            <w:pPr>
              <w:spacing w:after="120"/>
              <w:rPr>
                <w:rFonts w:eastAsia="SimSun"/>
                <w:highlight w:val="green"/>
              </w:rPr>
            </w:pPr>
            <w:r w:rsidRPr="0066019D">
              <w:rPr>
                <w:rFonts w:eastAsia="SimSun"/>
                <w:highlight w:val="green"/>
              </w:rPr>
              <w:t>Agreement:</w:t>
            </w:r>
          </w:p>
          <w:p w14:paraId="610E61BB" w14:textId="77777777" w:rsidR="000A4364" w:rsidRPr="0066019D" w:rsidRDefault="000A4364" w:rsidP="000A4364">
            <w:pPr>
              <w:pStyle w:val="ListParagraph"/>
              <w:numPr>
                <w:ilvl w:val="0"/>
                <w:numId w:val="1"/>
              </w:numPr>
              <w:spacing w:after="120"/>
              <w:ind w:left="644"/>
              <w:contextualSpacing w:val="0"/>
              <w:rPr>
                <w:rFonts w:eastAsia="SimSun"/>
                <w:highlight w:val="green"/>
              </w:rPr>
            </w:pPr>
            <w:r w:rsidRPr="0066019D">
              <w:rPr>
                <w:rFonts w:eastAsia="SimSun"/>
                <w:highlight w:val="green"/>
              </w:rPr>
              <w:t>For scenario 7</w:t>
            </w:r>
          </w:p>
          <w:p w14:paraId="7FC82E87" w14:textId="77777777" w:rsidR="000A4364" w:rsidRPr="0066019D" w:rsidRDefault="000A4364" w:rsidP="000A4364">
            <w:pPr>
              <w:pStyle w:val="ListParagraph"/>
              <w:numPr>
                <w:ilvl w:val="1"/>
                <w:numId w:val="1"/>
              </w:numPr>
              <w:spacing w:after="120"/>
              <w:ind w:left="1364"/>
              <w:contextualSpacing w:val="0"/>
              <w:rPr>
                <w:rFonts w:eastAsia="SimSun"/>
                <w:highlight w:val="green"/>
              </w:rPr>
            </w:pPr>
            <w:r w:rsidRPr="0066019D">
              <w:rPr>
                <w:rFonts w:eastAsia="SimSun"/>
                <w:highlight w:val="green"/>
              </w:rPr>
              <w:t>to consider an additional processing delay (2ms) after the last SMTC periodicity</w:t>
            </w:r>
          </w:p>
          <w:p w14:paraId="5F24C420" w14:textId="77777777" w:rsidR="000A4364" w:rsidRDefault="000A4364" w:rsidP="000A436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Cs/>
              </w:rPr>
            </w:pPr>
          </w:p>
          <w:p w14:paraId="220F8B55" w14:textId="77777777" w:rsidR="00EF0A0C" w:rsidRDefault="00EF0A0C" w:rsidP="000A436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Cs/>
              </w:rPr>
            </w:pPr>
          </w:p>
          <w:p w14:paraId="57B1DFDA" w14:textId="77777777" w:rsidR="00EF0A0C" w:rsidRPr="00A358D3" w:rsidRDefault="00EF0A0C" w:rsidP="00EF0A0C">
            <w:pPr>
              <w:pStyle w:val="ListParagraph"/>
              <w:spacing w:after="120"/>
              <w:rPr>
                <w:rFonts w:eastAsia="SimSun"/>
                <w:highlight w:val="yellow"/>
              </w:rPr>
            </w:pPr>
            <w:r w:rsidRPr="00A358D3">
              <w:rPr>
                <w:rFonts w:eastAsia="SimSun"/>
                <w:highlight w:val="yellow"/>
              </w:rPr>
              <w:t>[Wayforward]</w:t>
            </w:r>
          </w:p>
          <w:p w14:paraId="5DE59D8A" w14:textId="77777777" w:rsidR="00EF0A0C" w:rsidRPr="00A358D3" w:rsidRDefault="00EF0A0C" w:rsidP="00EF0A0C">
            <w:pPr>
              <w:pStyle w:val="ListParagraph"/>
              <w:numPr>
                <w:ilvl w:val="0"/>
                <w:numId w:val="1"/>
              </w:numPr>
              <w:spacing w:after="120"/>
              <w:ind w:left="644"/>
              <w:contextualSpacing w:val="0"/>
              <w:rPr>
                <w:rFonts w:eastAsia="SimSun"/>
                <w:highlight w:val="yellow"/>
              </w:rPr>
            </w:pPr>
            <w:r w:rsidRPr="00A358D3">
              <w:rPr>
                <w:rFonts w:eastAsia="SimSun"/>
                <w:highlight w:val="yellow"/>
              </w:rPr>
              <w:lastRenderedPageBreak/>
              <w:t>For scenario 5</w:t>
            </w:r>
          </w:p>
          <w:p w14:paraId="4CD98DD3" w14:textId="77777777" w:rsidR="00EF0A0C" w:rsidRPr="00A358D3" w:rsidRDefault="00EF0A0C" w:rsidP="00EF0A0C">
            <w:pPr>
              <w:pStyle w:val="ListParagraph"/>
              <w:numPr>
                <w:ilvl w:val="1"/>
                <w:numId w:val="1"/>
              </w:numPr>
              <w:spacing w:after="120"/>
              <w:ind w:left="1364"/>
              <w:contextualSpacing w:val="0"/>
              <w:rPr>
                <w:rFonts w:eastAsia="SimSun"/>
                <w:highlight w:val="yellow"/>
              </w:rPr>
            </w:pPr>
            <w:r w:rsidRPr="00A358D3">
              <w:rPr>
                <w:rFonts w:eastAsia="SimSun"/>
                <w:highlight w:val="yellow"/>
              </w:rPr>
              <w:t>FFS:</w:t>
            </w:r>
          </w:p>
          <w:p w14:paraId="5122B78F" w14:textId="77777777" w:rsidR="00EF0A0C" w:rsidRPr="00A358D3" w:rsidRDefault="00EF0A0C" w:rsidP="00EF0A0C">
            <w:pPr>
              <w:pStyle w:val="ListParagraph"/>
              <w:numPr>
                <w:ilvl w:val="2"/>
                <w:numId w:val="1"/>
              </w:numPr>
              <w:spacing w:after="120"/>
              <w:ind w:left="2376"/>
              <w:contextualSpacing w:val="0"/>
              <w:rPr>
                <w:rFonts w:eastAsia="SimSun"/>
                <w:highlight w:val="yellow"/>
              </w:rPr>
            </w:pPr>
            <w:r w:rsidRPr="00A358D3">
              <w:rPr>
                <w:rFonts w:eastAsia="SimSun"/>
                <w:highlight w:val="yellow"/>
              </w:rPr>
              <w:t>Option 1: to consider an additional processing delay (2ms) in the handover delay equation</w:t>
            </w:r>
          </w:p>
          <w:p w14:paraId="3BE8D5F8" w14:textId="77777777" w:rsidR="00EF0A0C" w:rsidRPr="00A358D3" w:rsidRDefault="00EF0A0C" w:rsidP="00EF0A0C">
            <w:pPr>
              <w:pStyle w:val="ListParagraph"/>
              <w:numPr>
                <w:ilvl w:val="2"/>
                <w:numId w:val="1"/>
              </w:numPr>
              <w:spacing w:after="120"/>
              <w:ind w:left="2376"/>
              <w:contextualSpacing w:val="0"/>
              <w:rPr>
                <w:rFonts w:eastAsia="SimSun"/>
                <w:highlight w:val="yellow"/>
              </w:rPr>
            </w:pPr>
            <w:r w:rsidRPr="00A358D3">
              <w:rPr>
                <w:rFonts w:eastAsia="SimSun"/>
                <w:highlight w:val="yellow"/>
              </w:rPr>
              <w:t>Option 2: In the handover delay equation, SSB processing time (2ms) can be scaled by the number of RX beams that UE employs to simultaneously receive signals from multiple directions.</w:t>
            </w:r>
          </w:p>
          <w:p w14:paraId="6E656FF2" w14:textId="77777777" w:rsidR="00EF0A0C" w:rsidRPr="00A358D3" w:rsidRDefault="00EF0A0C" w:rsidP="00EF0A0C">
            <w:pPr>
              <w:pStyle w:val="ListParagraph"/>
              <w:numPr>
                <w:ilvl w:val="2"/>
                <w:numId w:val="1"/>
              </w:numPr>
              <w:spacing w:after="120"/>
              <w:ind w:left="2376"/>
              <w:contextualSpacing w:val="0"/>
              <w:rPr>
                <w:rFonts w:eastAsia="SimSun"/>
                <w:highlight w:val="yellow"/>
              </w:rPr>
            </w:pPr>
            <w:r w:rsidRPr="00A358D3">
              <w:rPr>
                <w:rFonts w:eastAsia="SimSun"/>
                <w:highlight w:val="yellow"/>
              </w:rPr>
              <w:t>Option 3: no need to add additional processing time in the delay requirement.</w:t>
            </w:r>
          </w:p>
          <w:p w14:paraId="26A3098B" w14:textId="77777777" w:rsidR="00EF0A0C" w:rsidRDefault="00EF0A0C" w:rsidP="000A436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Cs/>
              </w:rPr>
            </w:pPr>
          </w:p>
          <w:p w14:paraId="3B687885" w14:textId="77777777" w:rsidR="00E93A2B" w:rsidRDefault="00E93A2B" w:rsidP="000A436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Cs/>
              </w:rPr>
            </w:pPr>
          </w:p>
          <w:p w14:paraId="75686234" w14:textId="77777777" w:rsidR="00E93A2B" w:rsidRDefault="00E93A2B" w:rsidP="00E93A2B">
            <w:pPr>
              <w:rPr>
                <w:b/>
                <w:color w:val="0070C0"/>
                <w:u w:val="single"/>
              </w:rPr>
            </w:pPr>
            <w:r>
              <w:rPr>
                <w:b/>
                <w:color w:val="0070C0"/>
                <w:u w:val="single"/>
              </w:rPr>
              <w:t xml:space="preserve">Issue 1-2-1: </w:t>
            </w:r>
            <w:r w:rsidRPr="00A10B92">
              <w:rPr>
                <w:b/>
                <w:color w:val="0070C0"/>
                <w:u w:val="single"/>
              </w:rPr>
              <w:t>Solutions to apply/specify L3 measurement delay reduction by optimizing Rx BSF</w:t>
            </w:r>
          </w:p>
          <w:p w14:paraId="408C6A30" w14:textId="77777777" w:rsidR="00E93A2B" w:rsidRDefault="00E93A2B" w:rsidP="00E93A2B">
            <w:pPr>
              <w:rPr>
                <w:b/>
                <w:color w:val="0070C0"/>
                <w:u w:val="single"/>
              </w:rPr>
            </w:pPr>
          </w:p>
          <w:p w14:paraId="65D292AB" w14:textId="77777777" w:rsidR="00E93A2B" w:rsidRDefault="00E93A2B" w:rsidP="00E93A2B">
            <w:pPr>
              <w:rPr>
                <w:bCs/>
                <w:highlight w:val="green"/>
              </w:rPr>
            </w:pPr>
            <w:r w:rsidRPr="00A358D3">
              <w:rPr>
                <w:bCs/>
                <w:highlight w:val="green"/>
              </w:rPr>
              <w:t>Agreement:</w:t>
            </w:r>
          </w:p>
          <w:p w14:paraId="5A51A527" w14:textId="77777777" w:rsidR="00E93A2B" w:rsidRPr="00A358D3" w:rsidRDefault="00E93A2B" w:rsidP="00E93A2B">
            <w:pPr>
              <w:rPr>
                <w:bCs/>
                <w:highlight w:val="green"/>
              </w:rPr>
            </w:pPr>
          </w:p>
          <w:p w14:paraId="0939ACC0" w14:textId="77777777" w:rsidR="00E93A2B" w:rsidRDefault="00E93A2B" w:rsidP="00E93A2B">
            <w:pPr>
              <w:rPr>
                <w:rFonts w:eastAsia="SimSun"/>
                <w:bCs/>
              </w:rPr>
            </w:pPr>
            <w:r w:rsidRPr="00E37827">
              <w:rPr>
                <w:rFonts w:eastAsia="SimSun"/>
                <w:bCs/>
                <w:highlight w:val="green"/>
              </w:rPr>
              <w:t>For UE supporting Multi-Rx operation for L3 measurement, the Rx BSF can be reduced according to the UE capability:</w:t>
            </w:r>
          </w:p>
          <w:p w14:paraId="04A50497" w14:textId="77777777" w:rsidR="00E93A2B" w:rsidRPr="00DA2088" w:rsidRDefault="00E93A2B" w:rsidP="00E93A2B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rFonts w:eastAsia="SimSun"/>
                <w:bCs/>
                <w:highlight w:val="green"/>
              </w:rPr>
            </w:pPr>
            <w:r w:rsidRPr="00DA2088">
              <w:rPr>
                <w:rFonts w:eastAsia="SimSun"/>
                <w:bCs/>
                <w:highlight w:val="green"/>
              </w:rPr>
              <w:t>FFS: details of the capability</w:t>
            </w:r>
          </w:p>
          <w:p w14:paraId="22F03D32" w14:textId="77777777" w:rsidR="00E93A2B" w:rsidRPr="000A4364" w:rsidRDefault="00E93A2B" w:rsidP="000A436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bCs/>
              </w:rPr>
            </w:pPr>
          </w:p>
          <w:p w14:paraId="36B48570" w14:textId="77777777" w:rsidR="00ED24D8" w:rsidRPr="0050592D" w:rsidRDefault="00ED24D8" w:rsidP="00432578">
            <w:pPr>
              <w:spacing w:after="120"/>
            </w:pPr>
          </w:p>
        </w:tc>
      </w:tr>
    </w:tbl>
    <w:p w14:paraId="4D54B0F1" w14:textId="77777777" w:rsidR="001C3C52" w:rsidRDefault="001C3C52" w:rsidP="001C3C52">
      <w:pPr>
        <w:rPr>
          <w:lang w:val="en-US"/>
        </w:rPr>
      </w:pPr>
    </w:p>
    <w:p w14:paraId="4514F194" w14:textId="77777777" w:rsidR="001C3C52" w:rsidRDefault="001C3C52" w:rsidP="001C3C52">
      <w:pPr>
        <w:rPr>
          <w:b/>
          <w:bCs/>
          <w:lang w:val="en-US"/>
        </w:rPr>
      </w:pPr>
    </w:p>
    <w:p w14:paraId="4F84A769" w14:textId="77777777" w:rsidR="001C3C52" w:rsidRDefault="001C3C52" w:rsidP="001C3C52">
      <w:pPr>
        <w:pStyle w:val="Heading2"/>
      </w:pPr>
      <w:r>
        <w:t xml:space="preserve">Impact of Channel Condition on Triggering Fast Beam Sweeping </w:t>
      </w:r>
    </w:p>
    <w:p w14:paraId="2F174F85" w14:textId="77777777" w:rsidR="001C3C52" w:rsidRDefault="001C3C52" w:rsidP="001C3C52"/>
    <w:p w14:paraId="6B453D1E" w14:textId="1E4C5BA2" w:rsidR="001B61B8" w:rsidRDefault="001B61B8" w:rsidP="001C3C52">
      <w:pPr>
        <w:rPr>
          <w:lang w:val="en-US"/>
        </w:rPr>
      </w:pPr>
      <w:r>
        <w:rPr>
          <w:lang w:val="en-US"/>
        </w:rPr>
        <w:t xml:space="preserve">RAN4 has agreed </w:t>
      </w:r>
      <w:r w:rsidR="00F02086">
        <w:rPr>
          <w:lang w:val="en-US"/>
        </w:rPr>
        <w:t>to use</w:t>
      </w:r>
      <w:r w:rsidR="00464138">
        <w:rPr>
          <w:lang w:val="en-US"/>
        </w:rPr>
        <w:t xml:space="preserve"> serving cell’s signal quality</w:t>
      </w:r>
      <w:r w:rsidR="00F02086">
        <w:rPr>
          <w:lang w:val="en-US"/>
        </w:rPr>
        <w:t xml:space="preserve"> </w:t>
      </w:r>
      <w:r w:rsidR="00464138">
        <w:rPr>
          <w:lang w:val="en-US"/>
        </w:rPr>
        <w:t>(</w:t>
      </w:r>
      <w:r w:rsidR="00F02086">
        <w:rPr>
          <w:lang w:val="en-US"/>
        </w:rPr>
        <w:t xml:space="preserve">RSRP </w:t>
      </w:r>
      <w:r w:rsidR="00464138">
        <w:rPr>
          <w:lang w:val="en-US"/>
        </w:rPr>
        <w:t>and/or RSRQ</w:t>
      </w:r>
      <w:r w:rsidR="00965808">
        <w:rPr>
          <w:lang w:val="en-US"/>
        </w:rPr>
        <w:t>)</w:t>
      </w:r>
      <w:r w:rsidR="00464138">
        <w:rPr>
          <w:lang w:val="en-US"/>
        </w:rPr>
        <w:t xml:space="preserve"> based triggering condition</w:t>
      </w:r>
      <w:r w:rsidR="00965808">
        <w:rPr>
          <w:lang w:val="en-US"/>
        </w:rPr>
        <w:t xml:space="preserve"> to activate/deactivate </w:t>
      </w:r>
      <w:r w:rsidR="00891C91">
        <w:rPr>
          <w:lang w:val="en-US"/>
        </w:rPr>
        <w:t>multi-RX for L3 measurement.</w:t>
      </w:r>
      <w:r w:rsidR="00F80996">
        <w:rPr>
          <w:lang w:val="en-US"/>
        </w:rPr>
        <w:t xml:space="preserve"> It is useful for network to know UE’s</w:t>
      </w:r>
      <w:r w:rsidR="0007228A">
        <w:rPr>
          <w:lang w:val="en-US"/>
        </w:rPr>
        <w:t xml:space="preserve"> fast beam sweeping related</w:t>
      </w:r>
      <w:r w:rsidR="00F80996">
        <w:rPr>
          <w:lang w:val="en-US"/>
        </w:rPr>
        <w:t xml:space="preserve"> multi-RX status. Network could utilize </w:t>
      </w:r>
      <w:r w:rsidR="00FB1048">
        <w:rPr>
          <w:lang w:val="en-US"/>
        </w:rPr>
        <w:t>this info</w:t>
      </w:r>
      <w:r w:rsidR="00F80996">
        <w:rPr>
          <w:lang w:val="en-US"/>
        </w:rPr>
        <w:t xml:space="preserve"> to change SMTC config for the UE. For example, a UE that can support fast beam sweeping can be configured with longer SMTC periodicity to increase throughput.</w:t>
      </w:r>
    </w:p>
    <w:p w14:paraId="64383E0D" w14:textId="3D810424" w:rsidR="001C3C52" w:rsidRPr="00224F98" w:rsidRDefault="001C3C52" w:rsidP="001C3C52">
      <w:pPr>
        <w:rPr>
          <w:b/>
          <w:bCs/>
          <w:lang w:val="en-US"/>
        </w:rPr>
      </w:pPr>
      <w:r w:rsidRPr="00224F98">
        <w:rPr>
          <w:b/>
          <w:bCs/>
          <w:lang w:val="en-US"/>
        </w:rPr>
        <w:t xml:space="preserve">Observation </w:t>
      </w:r>
      <w:r w:rsidR="0007228A" w:rsidRPr="00224F98">
        <w:rPr>
          <w:b/>
          <w:bCs/>
          <w:lang w:val="en-US"/>
        </w:rPr>
        <w:t>1</w:t>
      </w:r>
      <w:r w:rsidRPr="00224F98">
        <w:rPr>
          <w:b/>
          <w:bCs/>
          <w:lang w:val="en-US"/>
        </w:rPr>
        <w:t xml:space="preserve">: </w:t>
      </w:r>
      <w:r w:rsidR="0007228A" w:rsidRPr="00224F98">
        <w:rPr>
          <w:b/>
          <w:bCs/>
          <w:lang w:val="en-US"/>
        </w:rPr>
        <w:t>It is useful for network to know UE’s fast beam sweeping related multi-RX status. Network could utilize this info to change SMTC config for the UE.</w:t>
      </w:r>
    </w:p>
    <w:p w14:paraId="5CB17746" w14:textId="2BAF39C5" w:rsidR="001C3C52" w:rsidRDefault="001C3C52" w:rsidP="001C3C52">
      <w:pPr>
        <w:rPr>
          <w:lang w:val="en-US"/>
        </w:rPr>
      </w:pPr>
      <w:r>
        <w:rPr>
          <w:lang w:val="en-US"/>
        </w:rPr>
        <w:t xml:space="preserve">Existing RLM/BFD relaxation mechanisms have introduced signaling and procedures to report RLM/BFD relaxation status. These signaling and procedures are shown in appendix </w:t>
      </w:r>
      <w:r w:rsidR="0007228A">
        <w:rPr>
          <w:lang w:val="en-US"/>
        </w:rPr>
        <w:t>A</w:t>
      </w:r>
      <w:r>
        <w:rPr>
          <w:lang w:val="en-US"/>
        </w:rPr>
        <w:t>. These reports for conveying RLM/BFD relaxation status can be reused or served as a baseline for conveying beam sweeping status.</w:t>
      </w:r>
    </w:p>
    <w:p w14:paraId="1F39B09E" w14:textId="330E1604" w:rsidR="001C3C52" w:rsidRDefault="001C3C52" w:rsidP="001C3C52">
      <w:pPr>
        <w:rPr>
          <w:lang w:val="en-US"/>
        </w:rPr>
      </w:pPr>
      <w:r>
        <w:rPr>
          <w:lang w:val="en-US"/>
        </w:rPr>
        <w:t>UE should not immediately report to the network after “not cell-edge” conditions are fulfilled. UE’s condition may change, and immediate reporting may lead to a ping-pong effect. UE should wait for a certain time to report to the network after “not cell-edge” conditions are fulfilled. TTT-like time window or N310 like timer, which starts running or counting upon the first satisfaction of the condition “not cell-edge” is observed by the UE, can be configured to avoid frequent status transitions and reports.</w:t>
      </w:r>
    </w:p>
    <w:p w14:paraId="03395E5E" w14:textId="52B38EEE" w:rsidR="001C3C52" w:rsidRDefault="001C3C52" w:rsidP="001C3C52">
      <w:pPr>
        <w:rPr>
          <w:b/>
          <w:bCs/>
          <w:lang w:val="en-US"/>
        </w:rPr>
      </w:pPr>
      <w:r w:rsidRPr="002E183D">
        <w:rPr>
          <w:b/>
          <w:bCs/>
          <w:lang w:val="en-US"/>
        </w:rPr>
        <w:t xml:space="preserve">Observation </w:t>
      </w:r>
      <w:r w:rsidR="00441FA5">
        <w:rPr>
          <w:b/>
          <w:bCs/>
          <w:lang w:val="en-US"/>
        </w:rPr>
        <w:t>2</w:t>
      </w:r>
      <w:r w:rsidRPr="002E183D">
        <w:rPr>
          <w:b/>
          <w:bCs/>
          <w:lang w:val="en-US"/>
        </w:rPr>
        <w:t xml:space="preserve">: 3GPP has introduced </w:t>
      </w:r>
      <w:r>
        <w:rPr>
          <w:b/>
          <w:bCs/>
          <w:lang w:val="en-US"/>
        </w:rPr>
        <w:t xml:space="preserve">reporting configurations to convey RLM/BFD relaxation status. </w:t>
      </w:r>
    </w:p>
    <w:p w14:paraId="4AE5DBC5" w14:textId="0E4CAC12" w:rsidR="001C3C52" w:rsidRDefault="001C3C52" w:rsidP="001C3C5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441FA5">
        <w:rPr>
          <w:b/>
          <w:bCs/>
          <w:lang w:val="en-US"/>
        </w:rPr>
        <w:t>3</w:t>
      </w:r>
      <w:r>
        <w:rPr>
          <w:b/>
          <w:bCs/>
          <w:lang w:val="en-US"/>
        </w:rPr>
        <w:t>: A</w:t>
      </w:r>
      <w:r w:rsidRPr="0007413B">
        <w:rPr>
          <w:b/>
          <w:bCs/>
          <w:lang w:val="en-US"/>
        </w:rPr>
        <w:t xml:space="preserve">fter “cell-edge” condition </w:t>
      </w:r>
      <w:r>
        <w:rPr>
          <w:b/>
          <w:bCs/>
          <w:lang w:val="en-US"/>
        </w:rPr>
        <w:t xml:space="preserve">is fulfilled for the first time, </w:t>
      </w:r>
      <w:r w:rsidRPr="0007413B">
        <w:rPr>
          <w:b/>
          <w:bCs/>
          <w:lang w:val="en-US"/>
        </w:rPr>
        <w:t>UE should wait for a certain time to report</w:t>
      </w:r>
      <w:r>
        <w:rPr>
          <w:b/>
          <w:bCs/>
          <w:lang w:val="en-US"/>
        </w:rPr>
        <w:t xml:space="preserve"> its status</w:t>
      </w:r>
      <w:r w:rsidRPr="0007413B">
        <w:rPr>
          <w:b/>
          <w:bCs/>
          <w:lang w:val="en-US"/>
        </w:rPr>
        <w:t xml:space="preserve"> to the network</w:t>
      </w:r>
      <w:r>
        <w:rPr>
          <w:b/>
          <w:bCs/>
          <w:lang w:val="en-US"/>
        </w:rPr>
        <w:t>.</w:t>
      </w:r>
    </w:p>
    <w:p w14:paraId="6168CB97" w14:textId="77777777" w:rsidR="00606371" w:rsidRDefault="00606371" w:rsidP="001C3C52">
      <w:pPr>
        <w:rPr>
          <w:lang w:val="en-US"/>
        </w:rPr>
      </w:pPr>
    </w:p>
    <w:p w14:paraId="0B5E1B8B" w14:textId="77777777" w:rsidR="00606371" w:rsidRDefault="00606371" w:rsidP="001C3C52">
      <w:pPr>
        <w:rPr>
          <w:lang w:val="en-US"/>
        </w:rPr>
      </w:pPr>
    </w:p>
    <w:p w14:paraId="58A23129" w14:textId="77777777" w:rsidR="00F005C4" w:rsidRDefault="00F005C4" w:rsidP="001C3C52">
      <w:pPr>
        <w:rPr>
          <w:lang w:val="en-US"/>
        </w:rPr>
      </w:pPr>
    </w:p>
    <w:p w14:paraId="7D841162" w14:textId="77777777" w:rsidR="00606371" w:rsidRDefault="00606371" w:rsidP="001C3C52">
      <w:pPr>
        <w:rPr>
          <w:lang w:val="en-US"/>
        </w:rPr>
      </w:pPr>
    </w:p>
    <w:p w14:paraId="23F00268" w14:textId="34535F84" w:rsidR="001C3C52" w:rsidRDefault="00465F3B" w:rsidP="001C3C52">
      <w:pPr>
        <w:rPr>
          <w:lang w:val="en-US"/>
        </w:rPr>
      </w:pPr>
      <w:r>
        <w:rPr>
          <w:lang w:val="en-US"/>
        </w:rPr>
        <w:lastRenderedPageBreak/>
        <w:t xml:space="preserve">RAN4 can adopt proposal 1 </w:t>
      </w:r>
      <w:r w:rsidR="00441FA5">
        <w:rPr>
          <w:lang w:val="en-US"/>
        </w:rPr>
        <w:t>to allow UE to inform its beam sweeping status to network.</w:t>
      </w:r>
    </w:p>
    <w:p w14:paraId="11B1ED21" w14:textId="0427B85E" w:rsidR="001C3C52" w:rsidRPr="00AC7034" w:rsidRDefault="001C3C52" w:rsidP="00302105">
      <w:pPr>
        <w:rPr>
          <w:b/>
          <w:bCs/>
          <w:lang w:val="en-US"/>
        </w:rPr>
      </w:pPr>
      <w:r w:rsidRPr="00AC7034">
        <w:rPr>
          <w:b/>
          <w:bCs/>
          <w:lang w:val="en-US"/>
        </w:rPr>
        <w:t>Proposal</w:t>
      </w:r>
      <w:r w:rsidRPr="009C5E0D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1</w:t>
      </w:r>
      <w:r w:rsidRPr="00AC7034">
        <w:rPr>
          <w:b/>
          <w:bCs/>
          <w:lang w:val="en-US"/>
        </w:rPr>
        <w:t xml:space="preserve">: </w:t>
      </w:r>
      <w:r w:rsidR="00E516AF">
        <w:rPr>
          <w:b/>
          <w:bCs/>
          <w:lang w:val="en-US"/>
        </w:rPr>
        <w:t>Network configures r</w:t>
      </w:r>
      <w:r w:rsidRPr="00AC7034">
        <w:rPr>
          <w:b/>
          <w:bCs/>
          <w:lang w:val="en-US"/>
        </w:rPr>
        <w:t>eport for the status of fast beam sweeping factor application, and the signaling details are FFS</w:t>
      </w:r>
    </w:p>
    <w:p w14:paraId="71E2BF36" w14:textId="557EB7C9" w:rsidR="001C3C52" w:rsidRPr="00AC7034" w:rsidRDefault="001C3C52" w:rsidP="001C3C52">
      <w:pPr>
        <w:numPr>
          <w:ilvl w:val="2"/>
          <w:numId w:val="5"/>
        </w:numPr>
        <w:rPr>
          <w:b/>
          <w:bCs/>
          <w:lang w:val="en-US"/>
        </w:rPr>
      </w:pPr>
      <w:r w:rsidRPr="009C5E0D">
        <w:rPr>
          <w:b/>
          <w:bCs/>
          <w:lang w:val="en-US"/>
        </w:rPr>
        <w:t>A</w:t>
      </w:r>
      <w:r w:rsidRPr="00AC7034">
        <w:rPr>
          <w:b/>
          <w:bCs/>
          <w:lang w:val="en-US"/>
        </w:rPr>
        <w:t xml:space="preserve"> TTT-like time window or N310-like timer, which starts running or counting upon the first satisfaction of the condition “</w:t>
      </w:r>
      <w:r w:rsidR="0054432D">
        <w:rPr>
          <w:b/>
          <w:bCs/>
          <w:lang w:val="en-US"/>
        </w:rPr>
        <w:t>cell-edge”</w:t>
      </w:r>
      <w:r w:rsidRPr="00AC7034">
        <w:rPr>
          <w:b/>
          <w:bCs/>
          <w:lang w:val="en-US"/>
        </w:rPr>
        <w:t xml:space="preserve"> is observed by the UE, can be configured to avoid frequent status transitions and reports</w:t>
      </w:r>
    </w:p>
    <w:p w14:paraId="22CE6B9C" w14:textId="77777777" w:rsidR="001C3C52" w:rsidRPr="00AC7034" w:rsidRDefault="001C3C52" w:rsidP="001C3C52">
      <w:pPr>
        <w:numPr>
          <w:ilvl w:val="2"/>
          <w:numId w:val="5"/>
        </w:numPr>
        <w:rPr>
          <w:b/>
          <w:bCs/>
          <w:lang w:val="en-US"/>
        </w:rPr>
      </w:pPr>
      <w:r w:rsidRPr="00AC7034">
        <w:rPr>
          <w:b/>
          <w:bCs/>
          <w:lang w:val="en-US"/>
        </w:rPr>
        <w:t>Note: the existing report defined for RLM/BFD relaxation status can be reused or served as a baseline</w:t>
      </w:r>
    </w:p>
    <w:p w14:paraId="49BC188A" w14:textId="77777777" w:rsidR="001C3C52" w:rsidRPr="008A0A8C" w:rsidRDefault="001C3C52" w:rsidP="001C3C52"/>
    <w:p w14:paraId="622A6193" w14:textId="66111EE9" w:rsidR="0063699C" w:rsidRDefault="00390D99">
      <w:pPr>
        <w:pStyle w:val="Heading2"/>
      </w:pPr>
      <w:r>
        <w:t>RX Beam Sweeping Factor</w:t>
      </w:r>
    </w:p>
    <w:p w14:paraId="3F66B7D5" w14:textId="61118DA0" w:rsidR="00390D99" w:rsidRDefault="006D69F2" w:rsidP="00390D99">
      <w:r>
        <w:t>Rel-19 multi-RX capable UE should, at least, support a fast beam sweeping (FBS) factor of 4. Other FBS factors can be FFS.</w:t>
      </w:r>
    </w:p>
    <w:p w14:paraId="5D7B245C" w14:textId="07CD8CCE" w:rsidR="00606371" w:rsidRPr="00224F98" w:rsidRDefault="006D69F2" w:rsidP="00390D99">
      <w:pPr>
        <w:rPr>
          <w:b/>
          <w:bCs/>
        </w:rPr>
      </w:pPr>
      <w:r w:rsidRPr="00224F98">
        <w:rPr>
          <w:b/>
          <w:bCs/>
        </w:rPr>
        <w:t xml:space="preserve">Proposal </w:t>
      </w:r>
      <w:r w:rsidR="00A06ECE">
        <w:rPr>
          <w:b/>
          <w:bCs/>
        </w:rPr>
        <w:t>2</w:t>
      </w:r>
      <w:r w:rsidRPr="00224F98">
        <w:rPr>
          <w:b/>
          <w:bCs/>
        </w:rPr>
        <w:t xml:space="preserve">: At least, support reduction of beam sweeping factor from </w:t>
      </w:r>
      <w:r w:rsidR="00224F98" w:rsidRPr="00224F98">
        <w:rPr>
          <w:b/>
          <w:bCs/>
        </w:rPr>
        <w:t>8 to 4 for multi-RX capable UEs in Rel-19. Support of other beam sweeping factors can be FFS.</w:t>
      </w:r>
    </w:p>
    <w:p w14:paraId="2EF34A82" w14:textId="77777777" w:rsidR="001C3C52" w:rsidRDefault="001C3C52" w:rsidP="001C3C52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2A49E99" w14:textId="77777777" w:rsidR="00224F98" w:rsidRDefault="00224F98" w:rsidP="00224F98">
      <w:pPr>
        <w:rPr>
          <w:lang w:val="en-US"/>
        </w:rPr>
      </w:pPr>
    </w:p>
    <w:p w14:paraId="1AB6454F" w14:textId="7EA21807" w:rsidR="00606371" w:rsidRPr="00224F98" w:rsidRDefault="00606371" w:rsidP="00606371">
      <w:pPr>
        <w:rPr>
          <w:b/>
          <w:bCs/>
          <w:lang w:val="en-US"/>
        </w:rPr>
      </w:pPr>
      <w:r w:rsidRPr="00224F98">
        <w:rPr>
          <w:b/>
          <w:bCs/>
          <w:lang w:val="en-US"/>
        </w:rPr>
        <w:t>Observation 1: It is useful for network to know UE’s fast beam sweeping related multi-RX status. Network could utilize this info</w:t>
      </w:r>
      <w:r w:rsidR="00B125DB">
        <w:rPr>
          <w:b/>
          <w:bCs/>
          <w:lang w:val="en-US"/>
        </w:rPr>
        <w:t xml:space="preserve"> in different purposes, e.g.,</w:t>
      </w:r>
      <w:r w:rsidRPr="00224F98">
        <w:rPr>
          <w:b/>
          <w:bCs/>
          <w:lang w:val="en-US"/>
        </w:rPr>
        <w:t xml:space="preserve"> to change SMTC config for the UE.</w:t>
      </w:r>
    </w:p>
    <w:p w14:paraId="62D88CFC" w14:textId="77777777" w:rsidR="00606371" w:rsidRDefault="00606371" w:rsidP="00606371">
      <w:pPr>
        <w:rPr>
          <w:b/>
          <w:bCs/>
          <w:lang w:val="en-US"/>
        </w:rPr>
      </w:pPr>
      <w:r w:rsidRPr="002E183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2E183D">
        <w:rPr>
          <w:b/>
          <w:bCs/>
          <w:lang w:val="en-US"/>
        </w:rPr>
        <w:t xml:space="preserve">: 3GPP has introduced </w:t>
      </w:r>
      <w:r>
        <w:rPr>
          <w:b/>
          <w:bCs/>
          <w:lang w:val="en-US"/>
        </w:rPr>
        <w:t xml:space="preserve">reporting configurations to convey RLM/BFD relaxation status. </w:t>
      </w:r>
    </w:p>
    <w:p w14:paraId="28A587EC" w14:textId="70030661" w:rsidR="00606371" w:rsidRDefault="00606371" w:rsidP="00606371">
      <w:pPr>
        <w:rPr>
          <w:b/>
          <w:bCs/>
          <w:lang w:val="en-US"/>
        </w:rPr>
      </w:pPr>
      <w:r>
        <w:rPr>
          <w:b/>
          <w:bCs/>
          <w:lang w:val="en-US"/>
        </w:rPr>
        <w:t>Observation 3: A</w:t>
      </w:r>
      <w:r w:rsidRPr="0007413B">
        <w:rPr>
          <w:b/>
          <w:bCs/>
          <w:lang w:val="en-US"/>
        </w:rPr>
        <w:t xml:space="preserve">fter </w:t>
      </w:r>
      <w:r w:rsidR="00A84564">
        <w:rPr>
          <w:b/>
          <w:bCs/>
          <w:lang w:val="en-US"/>
        </w:rPr>
        <w:t>the triggering condition for fast beam sweeping factor</w:t>
      </w:r>
      <w:r w:rsidRPr="0007413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is fulfilled for the first time, </w:t>
      </w:r>
      <w:r w:rsidRPr="0007413B">
        <w:rPr>
          <w:b/>
          <w:bCs/>
          <w:lang w:val="en-US"/>
        </w:rPr>
        <w:t>UE should wait for a certain time to report</w:t>
      </w:r>
      <w:r>
        <w:rPr>
          <w:b/>
          <w:bCs/>
          <w:lang w:val="en-US"/>
        </w:rPr>
        <w:t xml:space="preserve"> its status</w:t>
      </w:r>
      <w:r w:rsidRPr="0007413B">
        <w:rPr>
          <w:b/>
          <w:bCs/>
          <w:lang w:val="en-US"/>
        </w:rPr>
        <w:t xml:space="preserve"> to the network</w:t>
      </w:r>
      <w:r>
        <w:rPr>
          <w:b/>
          <w:bCs/>
          <w:lang w:val="en-US"/>
        </w:rPr>
        <w:t>.</w:t>
      </w:r>
    </w:p>
    <w:p w14:paraId="6A6AC0A0" w14:textId="77777777" w:rsidR="00224F98" w:rsidRDefault="00224F98" w:rsidP="00224F98">
      <w:pPr>
        <w:rPr>
          <w:lang w:val="en-US"/>
        </w:rPr>
      </w:pPr>
    </w:p>
    <w:p w14:paraId="35F4C16F" w14:textId="77777777" w:rsidR="00224F98" w:rsidRPr="00AC7034" w:rsidRDefault="00224F98" w:rsidP="00224F98">
      <w:pPr>
        <w:rPr>
          <w:b/>
          <w:bCs/>
          <w:lang w:val="en-US"/>
        </w:rPr>
      </w:pPr>
      <w:r w:rsidRPr="00AC7034">
        <w:rPr>
          <w:b/>
          <w:bCs/>
          <w:lang w:val="en-US"/>
        </w:rPr>
        <w:t>Proposal</w:t>
      </w:r>
      <w:r w:rsidRPr="009C5E0D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1</w:t>
      </w:r>
      <w:r w:rsidRPr="00AC703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Network configures r</w:t>
      </w:r>
      <w:r w:rsidRPr="00AC7034">
        <w:rPr>
          <w:b/>
          <w:bCs/>
          <w:lang w:val="en-US"/>
        </w:rPr>
        <w:t>eport for the status of fast beam sweeping factor application, and the signaling details are FFS</w:t>
      </w:r>
    </w:p>
    <w:p w14:paraId="09AD92A6" w14:textId="77777777" w:rsidR="00224F98" w:rsidRPr="00AC7034" w:rsidRDefault="00224F98" w:rsidP="00224F98">
      <w:pPr>
        <w:numPr>
          <w:ilvl w:val="2"/>
          <w:numId w:val="5"/>
        </w:numPr>
        <w:rPr>
          <w:b/>
          <w:bCs/>
          <w:lang w:val="en-US"/>
        </w:rPr>
      </w:pPr>
      <w:r w:rsidRPr="009C5E0D">
        <w:rPr>
          <w:b/>
          <w:bCs/>
          <w:lang w:val="en-US"/>
        </w:rPr>
        <w:t>A</w:t>
      </w:r>
      <w:r w:rsidRPr="00AC7034">
        <w:rPr>
          <w:b/>
          <w:bCs/>
          <w:lang w:val="en-US"/>
        </w:rPr>
        <w:t xml:space="preserve"> TTT-like time window or N310-like timer, which starts running or counting upon the first satisfaction of the condition “</w:t>
      </w:r>
      <w:r>
        <w:rPr>
          <w:b/>
          <w:bCs/>
          <w:lang w:val="en-US"/>
        </w:rPr>
        <w:t>cell-edge”</w:t>
      </w:r>
      <w:r w:rsidRPr="00AC7034">
        <w:rPr>
          <w:b/>
          <w:bCs/>
          <w:lang w:val="en-US"/>
        </w:rPr>
        <w:t xml:space="preserve"> is observed by the UE, can be configured to avoid frequent status transitions and reports</w:t>
      </w:r>
    </w:p>
    <w:p w14:paraId="5C090B95" w14:textId="531828E9" w:rsidR="00224F98" w:rsidRPr="00A06ECE" w:rsidRDefault="00224F98" w:rsidP="00224F98">
      <w:pPr>
        <w:numPr>
          <w:ilvl w:val="2"/>
          <w:numId w:val="5"/>
        </w:numPr>
        <w:rPr>
          <w:b/>
          <w:bCs/>
          <w:lang w:val="en-US"/>
        </w:rPr>
      </w:pPr>
      <w:r w:rsidRPr="00AC7034">
        <w:rPr>
          <w:b/>
          <w:bCs/>
          <w:lang w:val="en-US"/>
        </w:rPr>
        <w:t>Note: the existing report defined for RLM/BFD relaxation status can be reused or served as a baseline</w:t>
      </w:r>
    </w:p>
    <w:p w14:paraId="52C56370" w14:textId="0E820209" w:rsidR="00224F98" w:rsidRPr="00224F98" w:rsidRDefault="00224F98" w:rsidP="00224F98">
      <w:pPr>
        <w:rPr>
          <w:b/>
          <w:bCs/>
        </w:rPr>
      </w:pPr>
      <w:r w:rsidRPr="00224F98">
        <w:rPr>
          <w:b/>
          <w:bCs/>
        </w:rPr>
        <w:t xml:space="preserve">Proposal </w:t>
      </w:r>
      <w:r w:rsidR="00A06ECE">
        <w:rPr>
          <w:b/>
          <w:bCs/>
        </w:rPr>
        <w:t>2</w:t>
      </w:r>
      <w:r w:rsidRPr="00224F98">
        <w:rPr>
          <w:b/>
          <w:bCs/>
        </w:rPr>
        <w:t>: At least, support reduction of beam sweeping factor from 8 to 4 for multi-RX capable UEs in Rel-19. Support of other beam sweeping factors can be FFS.</w:t>
      </w:r>
    </w:p>
    <w:p w14:paraId="3CC45388" w14:textId="77777777" w:rsidR="00224F98" w:rsidRPr="00224F98" w:rsidRDefault="00224F98" w:rsidP="00224F98">
      <w:pPr>
        <w:rPr>
          <w:lang w:val="en-US"/>
        </w:rPr>
      </w:pPr>
    </w:p>
    <w:p w14:paraId="488D4242" w14:textId="07457569" w:rsidR="001C3C52" w:rsidRDefault="001C3C52" w:rsidP="001C3C52">
      <w:pPr>
        <w:pStyle w:val="Heading1"/>
      </w:pPr>
      <w:r>
        <w:t xml:space="preserve">Appendix </w:t>
      </w:r>
      <w:r w:rsidR="0007228A">
        <w:t>A</w:t>
      </w:r>
      <w:r>
        <w:t>: Reporting of BFD/RLM Relaxation State via UAI</w:t>
      </w:r>
    </w:p>
    <w:p w14:paraId="6E33AFA5" w14:textId="77777777" w:rsidR="001C3C52" w:rsidRDefault="001C3C52" w:rsidP="001C3C52">
      <w:r>
        <w:t>UE’s reporting regarding BFD and RLM relaxation status can be summarized through the following:</w:t>
      </w:r>
    </w:p>
    <w:p w14:paraId="4FE64CB2" w14:textId="77777777" w:rsidR="001C3C52" w:rsidRPr="0068492F" w:rsidRDefault="001C3C52" w:rsidP="001C3C52">
      <w:pPr>
        <w:numPr>
          <w:ilvl w:val="0"/>
          <w:numId w:val="3"/>
        </w:numPr>
        <w:rPr>
          <w:lang w:val="en-US"/>
        </w:rPr>
      </w:pPr>
      <w:r w:rsidRPr="0068492F">
        <w:rPr>
          <w:i/>
          <w:iCs/>
          <w:lang w:val="en-US"/>
        </w:rPr>
        <w:t xml:space="preserve">bfd-RelaxationReportingConfig &gt; OtherConfig </w:t>
      </w:r>
    </w:p>
    <w:p w14:paraId="511916F7" w14:textId="77777777" w:rsidR="001C3C52" w:rsidRPr="0068492F" w:rsidRDefault="001C3C52" w:rsidP="001C3C52">
      <w:pPr>
        <w:numPr>
          <w:ilvl w:val="1"/>
          <w:numId w:val="3"/>
        </w:numPr>
        <w:rPr>
          <w:lang w:val="en-US"/>
        </w:rPr>
      </w:pPr>
      <w:r>
        <w:rPr>
          <w:lang w:val="en-US"/>
        </w:rPr>
        <w:t>UE uses the config</w:t>
      </w:r>
      <w:r w:rsidRPr="0068492F">
        <w:rPr>
          <w:lang w:val="en-US"/>
        </w:rPr>
        <w:t xml:space="preserve"> to report the relaxation state of BFD measurements. </w:t>
      </w:r>
    </w:p>
    <w:p w14:paraId="4A92D473" w14:textId="77777777" w:rsidR="001C3C52" w:rsidRPr="0068492F" w:rsidRDefault="001C3C52" w:rsidP="001C3C52">
      <w:pPr>
        <w:numPr>
          <w:ilvl w:val="0"/>
          <w:numId w:val="3"/>
        </w:numPr>
        <w:rPr>
          <w:lang w:val="en-US"/>
        </w:rPr>
      </w:pPr>
      <w:r w:rsidRPr="0068492F">
        <w:rPr>
          <w:i/>
          <w:iCs/>
          <w:lang w:val="en-US"/>
        </w:rPr>
        <w:t xml:space="preserve">rlm-RelaxationReportingConfig &gt; OtherConfig </w:t>
      </w:r>
    </w:p>
    <w:p w14:paraId="7DED2DFE" w14:textId="77777777" w:rsidR="001C3C52" w:rsidRDefault="001C3C52" w:rsidP="001C3C52">
      <w:pPr>
        <w:numPr>
          <w:ilvl w:val="1"/>
          <w:numId w:val="3"/>
        </w:numPr>
        <w:rPr>
          <w:lang w:val="en-US"/>
        </w:rPr>
      </w:pPr>
      <w:r>
        <w:rPr>
          <w:lang w:val="en-US"/>
        </w:rPr>
        <w:t>UE uses the config</w:t>
      </w:r>
      <w:r w:rsidRPr="0068492F">
        <w:rPr>
          <w:lang w:val="en-US"/>
        </w:rPr>
        <w:t xml:space="preserve"> to report the relaxation state of RLM measurements. </w:t>
      </w:r>
    </w:p>
    <w:p w14:paraId="0F0A70E6" w14:textId="77777777" w:rsidR="001C3C52" w:rsidRPr="002E7C6D" w:rsidRDefault="001C3C52" w:rsidP="001C3C52">
      <w:pPr>
        <w:rPr>
          <w:lang w:val="en-US"/>
        </w:rPr>
      </w:pPr>
      <w:r>
        <w:rPr>
          <w:lang w:val="en-US"/>
        </w:rPr>
        <w:t>The requirements for providing RLM/BFD relaxation status are defined as follows in RAN2 and RAN4 specs [2] [3].</w:t>
      </w:r>
    </w:p>
    <w:p w14:paraId="0E272295" w14:textId="2D7D92A7" w:rsidR="001C3C52" w:rsidRDefault="001C3C52" w:rsidP="001C3C52">
      <w:pPr>
        <w:rPr>
          <w:lang w:val="en-US"/>
        </w:rPr>
      </w:pPr>
      <w:r w:rsidRPr="002E7C6D">
        <w:rPr>
          <w:noProof/>
        </w:rPr>
        <w:lastRenderedPageBreak/>
        <w:drawing>
          <wp:inline distT="0" distB="0" distL="0" distR="0" wp14:anchorId="3B87A0CC" wp14:editId="5D309756">
            <wp:extent cx="6115685" cy="1042670"/>
            <wp:effectExtent l="0" t="0" r="0" b="5080"/>
            <wp:docPr id="20" name="Picture 19" descr="A close-up of a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BFA057E-5B79-87C7-8738-408B442FD5E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 descr="A close-up of a text&#10;&#10;Description automatically generated">
                      <a:extLst>
                        <a:ext uri="{FF2B5EF4-FFF2-40B4-BE49-F238E27FC236}">
                          <a16:creationId xmlns:a16="http://schemas.microsoft.com/office/drawing/2014/main" id="{BBFA057E-5B79-87C7-8738-408B442FD5E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04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672D7" w14:textId="77777777" w:rsidR="001C3C52" w:rsidRPr="0068492F" w:rsidRDefault="001C3C52" w:rsidP="001C3C52">
      <w:pPr>
        <w:rPr>
          <w:lang w:val="en-US"/>
        </w:rPr>
      </w:pPr>
      <w:r w:rsidRPr="002E7C6D">
        <w:rPr>
          <w:noProof/>
        </w:rPr>
        <w:drawing>
          <wp:inline distT="0" distB="0" distL="0" distR="0" wp14:anchorId="2C2AA74B" wp14:editId="7B60B50B">
            <wp:extent cx="6115685" cy="3177540"/>
            <wp:effectExtent l="0" t="0" r="0" b="3810"/>
            <wp:docPr id="15" name="Picture 14" descr="A screenshot of a documen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EE13DCF-1798-4F53-7929-CC6CC41C69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 descr="A screenshot of a document&#10;&#10;Description automatically generated">
                      <a:extLst>
                        <a:ext uri="{FF2B5EF4-FFF2-40B4-BE49-F238E27FC236}">
                          <a16:creationId xmlns:a16="http://schemas.microsoft.com/office/drawing/2014/main" id="{EEE13DCF-1798-4F53-7929-CC6CC41C69A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17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06B3D" w14:textId="77777777" w:rsidR="001C3C52" w:rsidRDefault="001C3C52" w:rsidP="001C3C52">
      <w:r>
        <w:t>NR UE employs the following timers to report RLM/BFD relaxation status [2].</w:t>
      </w:r>
    </w:p>
    <w:p w14:paraId="272EC16D" w14:textId="77777777" w:rsidR="001C3C52" w:rsidRPr="00533055" w:rsidRDefault="001C3C52" w:rsidP="001C3C52">
      <w:r w:rsidRPr="002E7C6D">
        <w:rPr>
          <w:noProof/>
        </w:rPr>
        <w:drawing>
          <wp:inline distT="0" distB="0" distL="0" distR="0" wp14:anchorId="480E6E2B" wp14:editId="6CA5352B">
            <wp:extent cx="5501951" cy="2170348"/>
            <wp:effectExtent l="0" t="0" r="3810" b="1905"/>
            <wp:docPr id="19" name="Picture 18" descr="A close-up of a lis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3845912-E625-DD65-EC51-99FB7488B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A close-up of a list&#10;&#10;Description automatically generated">
                      <a:extLst>
                        <a:ext uri="{FF2B5EF4-FFF2-40B4-BE49-F238E27FC236}">
                          <a16:creationId xmlns:a16="http://schemas.microsoft.com/office/drawing/2014/main" id="{63845912-E625-DD65-EC51-99FB7488BFB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1951" cy="217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0DA1D" w14:textId="2352D582" w:rsidR="001C3C52" w:rsidRPr="00802D6A" w:rsidRDefault="001C3C52" w:rsidP="00802D6A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References</w:t>
      </w:r>
    </w:p>
    <w:p w14:paraId="200C41FC" w14:textId="77777777" w:rsidR="001C3C52" w:rsidRPr="00C530C4" w:rsidRDefault="001C3C52" w:rsidP="001C3C52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hint="eastAsia"/>
          <w:noProof/>
          <w:sz w:val="24"/>
        </w:rPr>
        <w:t>[</w:t>
      </w:r>
      <w:r>
        <w:rPr>
          <w:noProof/>
          <w:sz w:val="24"/>
        </w:rPr>
        <w:t>1</w:t>
      </w:r>
      <w:r>
        <w:rPr>
          <w:rFonts w:hint="eastAsia"/>
          <w:noProof/>
          <w:sz w:val="24"/>
        </w:rPr>
        <w:t xml:space="preserve">] </w:t>
      </w:r>
      <w:r w:rsidRPr="001F7BFA">
        <w:rPr>
          <w:rFonts w:cs="Arial"/>
          <w:sz w:val="24"/>
          <w:szCs w:val="24"/>
        </w:rPr>
        <w:t>R4-24</w:t>
      </w:r>
      <w:r>
        <w:rPr>
          <w:rFonts w:cs="Arial"/>
          <w:sz w:val="24"/>
          <w:szCs w:val="24"/>
          <w:lang w:eastAsia="zh-CN"/>
        </w:rPr>
        <w:t>14026</w:t>
      </w:r>
      <w:r>
        <w:rPr>
          <w:noProof/>
          <w:sz w:val="24"/>
        </w:rPr>
        <w:t xml:space="preserve">, </w:t>
      </w:r>
      <w:r>
        <w:rPr>
          <w:rFonts w:ascii="Arial" w:hAnsi="Arial" w:cs="Arial"/>
          <w:color w:val="000000"/>
          <w:sz w:val="22"/>
        </w:rPr>
        <w:t>Way Forward</w:t>
      </w:r>
      <w:r w:rsidRPr="000A4195">
        <w:rPr>
          <w:rFonts w:ascii="Arial" w:hAnsi="Arial" w:cs="Arial"/>
          <w:color w:val="000000"/>
          <w:sz w:val="22"/>
        </w:rPr>
        <w:t xml:space="preserve"> for </w:t>
      </w:r>
      <w:r w:rsidRPr="00EC53E7">
        <w:rPr>
          <w:rFonts w:ascii="Arial" w:hAnsi="Arial" w:cs="Arial"/>
          <w:color w:val="000000"/>
          <w:sz w:val="22"/>
        </w:rPr>
        <w:t>NR_RRM_Ph5</w:t>
      </w:r>
      <w:r>
        <w:rPr>
          <w:noProof/>
          <w:sz w:val="24"/>
        </w:rPr>
        <w:t>, Apple, RAN4 #112</w:t>
      </w:r>
    </w:p>
    <w:p w14:paraId="114C23E9" w14:textId="77777777" w:rsidR="001C3C52" w:rsidRDefault="001C3C52" w:rsidP="001C3C52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[2] 38.331 V 17.7.0</w:t>
      </w:r>
    </w:p>
    <w:p w14:paraId="310A6070" w14:textId="77777777" w:rsidR="001C3C52" w:rsidRDefault="001C3C52" w:rsidP="001C3C52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[3] 38.133 V 17.11.0</w:t>
      </w:r>
    </w:p>
    <w:p w14:paraId="0A18EA90" w14:textId="403D3CAA" w:rsidR="009F5E1B" w:rsidRPr="004B3EFF" w:rsidRDefault="001C3C52" w:rsidP="004B3EFF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[4] R4-2416853, WF on RRM requirements for NR_RRM_Ph5_Part1, RAN4 #112bis</w:t>
      </w:r>
      <w:r w:rsidR="004B3EFF">
        <w:rPr>
          <w:noProof/>
          <w:sz w:val="24"/>
        </w:rPr>
        <w:t>.</w:t>
      </w:r>
    </w:p>
    <w:sectPr w:rsidR="009F5E1B" w:rsidRPr="004B3EFF" w:rsidSect="001C3C52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F29CD" w14:textId="77777777" w:rsidR="00942840" w:rsidRDefault="00942840">
      <w:pPr>
        <w:spacing w:after="0"/>
      </w:pPr>
      <w:r>
        <w:separator/>
      </w:r>
    </w:p>
  </w:endnote>
  <w:endnote w:type="continuationSeparator" w:id="0">
    <w:p w14:paraId="46B92494" w14:textId="77777777" w:rsidR="00942840" w:rsidRDefault="009428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B2C0" w14:textId="77777777" w:rsidR="009F5E1B" w:rsidRDefault="009F5E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4D73A9B" w14:textId="77777777" w:rsidR="009F5E1B" w:rsidRDefault="009F5E1B">
    <w:pPr>
      <w:pStyle w:val="Footer"/>
    </w:pPr>
  </w:p>
  <w:p w14:paraId="6FF01164" w14:textId="77777777" w:rsidR="009F5E1B" w:rsidRDefault="009F5E1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5FB12" w14:textId="77777777" w:rsidR="009F5E1B" w:rsidRDefault="009F5E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4B6DC20C" w14:textId="77777777" w:rsidR="009F5E1B" w:rsidRDefault="009F5E1B">
    <w:pPr>
      <w:pStyle w:val="Footer"/>
      <w:ind w:right="360"/>
    </w:pPr>
  </w:p>
  <w:p w14:paraId="4CBA1E66" w14:textId="77777777" w:rsidR="009F5E1B" w:rsidRDefault="009F5E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C6A28" w14:textId="77777777" w:rsidR="00942840" w:rsidRDefault="00942840">
      <w:pPr>
        <w:spacing w:after="0"/>
      </w:pPr>
      <w:r>
        <w:separator/>
      </w:r>
    </w:p>
  </w:footnote>
  <w:footnote w:type="continuationSeparator" w:id="0">
    <w:p w14:paraId="4DD6E176" w14:textId="77777777" w:rsidR="00942840" w:rsidRDefault="009428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9A2798C"/>
    <w:multiLevelType w:val="hybridMultilevel"/>
    <w:tmpl w:val="78D4E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E0111"/>
    <w:multiLevelType w:val="hybridMultilevel"/>
    <w:tmpl w:val="3AE24AAE"/>
    <w:lvl w:ilvl="0" w:tplc="47829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26C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445D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34F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EC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01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69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0B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E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41F5E"/>
    <w:multiLevelType w:val="hybridMultilevel"/>
    <w:tmpl w:val="418AD946"/>
    <w:lvl w:ilvl="0" w:tplc="D7381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E4C4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25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F62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C3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C48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C9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AD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906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C5934E5"/>
    <w:multiLevelType w:val="hybridMultilevel"/>
    <w:tmpl w:val="0492D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834553">
    <w:abstractNumId w:val="5"/>
  </w:num>
  <w:num w:numId="2" w16cid:durableId="958028139">
    <w:abstractNumId w:val="0"/>
  </w:num>
  <w:num w:numId="3" w16cid:durableId="979503743">
    <w:abstractNumId w:val="4"/>
  </w:num>
  <w:num w:numId="4" w16cid:durableId="1578636075">
    <w:abstractNumId w:val="7"/>
  </w:num>
  <w:num w:numId="5" w16cid:durableId="478115465">
    <w:abstractNumId w:val="2"/>
  </w:num>
  <w:num w:numId="6" w16cid:durableId="598292994">
    <w:abstractNumId w:val="1"/>
  </w:num>
  <w:num w:numId="7" w16cid:durableId="433213163">
    <w:abstractNumId w:val="6"/>
  </w:num>
  <w:num w:numId="8" w16cid:durableId="550918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52"/>
    <w:rsid w:val="00053730"/>
    <w:rsid w:val="0007228A"/>
    <w:rsid w:val="00096358"/>
    <w:rsid w:val="000A4364"/>
    <w:rsid w:val="000C1499"/>
    <w:rsid w:val="001054F9"/>
    <w:rsid w:val="00154D9D"/>
    <w:rsid w:val="001B61B8"/>
    <w:rsid w:val="001B76B2"/>
    <w:rsid w:val="001C3C52"/>
    <w:rsid w:val="00224F98"/>
    <w:rsid w:val="002B3048"/>
    <w:rsid w:val="00302105"/>
    <w:rsid w:val="00390D99"/>
    <w:rsid w:val="00394961"/>
    <w:rsid w:val="004207EF"/>
    <w:rsid w:val="00441FA5"/>
    <w:rsid w:val="00464138"/>
    <w:rsid w:val="00465F3B"/>
    <w:rsid w:val="00497D07"/>
    <w:rsid w:val="004B3EFF"/>
    <w:rsid w:val="004E6CA8"/>
    <w:rsid w:val="0054432D"/>
    <w:rsid w:val="005E0E76"/>
    <w:rsid w:val="005F2E38"/>
    <w:rsid w:val="00606371"/>
    <w:rsid w:val="006217C5"/>
    <w:rsid w:val="0063699C"/>
    <w:rsid w:val="00661A1C"/>
    <w:rsid w:val="006D69F2"/>
    <w:rsid w:val="00724756"/>
    <w:rsid w:val="00772712"/>
    <w:rsid w:val="00802D6A"/>
    <w:rsid w:val="00867F44"/>
    <w:rsid w:val="00874CE9"/>
    <w:rsid w:val="00891C91"/>
    <w:rsid w:val="008B7B96"/>
    <w:rsid w:val="008F7F47"/>
    <w:rsid w:val="00942840"/>
    <w:rsid w:val="00965808"/>
    <w:rsid w:val="009909E2"/>
    <w:rsid w:val="009F3E95"/>
    <w:rsid w:val="009F5E1B"/>
    <w:rsid w:val="00A06ECE"/>
    <w:rsid w:val="00A84564"/>
    <w:rsid w:val="00AC5CF8"/>
    <w:rsid w:val="00B125DB"/>
    <w:rsid w:val="00BA1E8C"/>
    <w:rsid w:val="00C4199B"/>
    <w:rsid w:val="00CE1B2B"/>
    <w:rsid w:val="00D35E13"/>
    <w:rsid w:val="00D40A1A"/>
    <w:rsid w:val="00E516AF"/>
    <w:rsid w:val="00E93A2B"/>
    <w:rsid w:val="00E96B17"/>
    <w:rsid w:val="00ED24D8"/>
    <w:rsid w:val="00EE08CB"/>
    <w:rsid w:val="00EF0A0C"/>
    <w:rsid w:val="00F005C4"/>
    <w:rsid w:val="00F02086"/>
    <w:rsid w:val="00F80996"/>
    <w:rsid w:val="00FB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CA27E"/>
  <w15:chartTrackingRefBased/>
  <w15:docId w15:val="{D593FCE4-1C0A-44FA-A309-AF0EA252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37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1C3C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C3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C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C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C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C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C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C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C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C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C3C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C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C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C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C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C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C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C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C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C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C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C52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1C3C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C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C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C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C5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C3C52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C3C52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1C3C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1C3C52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1C3C5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qFormat/>
    <w:rsid w:val="001C3C5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1C3C52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1C3C52"/>
  </w:style>
  <w:style w:type="character" w:styleId="PageNumber">
    <w:name w:val="page number"/>
    <w:basedOn w:val="DefaultParagraphFont"/>
    <w:rsid w:val="001C3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8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2025-02-07T20:13:00Z</dcterms:created>
  <dcterms:modified xsi:type="dcterms:W3CDTF">2025-02-07T21:08:00Z</dcterms:modified>
</cp:coreProperties>
</file>